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D1" w:rsidRDefault="00D317D1" w:rsidP="00D317D1">
      <w:pPr>
        <w:jc w:val="center"/>
        <w:rPr>
          <w:rFonts w:eastAsia="Times New Roman" w:cs="Times New Roman"/>
          <w:b/>
          <w:color w:val="2F5496" w:themeColor="accent1" w:themeShade="BF"/>
          <w:sz w:val="32"/>
          <w:szCs w:val="32"/>
          <w:u w:val="single"/>
        </w:rPr>
      </w:pPr>
      <w:r w:rsidRPr="00D317D1">
        <w:rPr>
          <w:rFonts w:eastAsia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5327015</wp:posOffset>
            </wp:positionH>
            <wp:positionV relativeFrom="paragraph">
              <wp:posOffset>-685165</wp:posOffset>
            </wp:positionV>
            <wp:extent cx="1264285" cy="10566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7D1" w:rsidRPr="00D317D1" w:rsidRDefault="00D317D1" w:rsidP="00D317D1">
      <w:pPr>
        <w:jc w:val="center"/>
        <w:rPr>
          <w:rFonts w:eastAsia="Times New Roman" w:cs="Times New Roman"/>
          <w:b/>
          <w:color w:val="2F5496" w:themeColor="accent1" w:themeShade="BF"/>
          <w:sz w:val="32"/>
          <w:szCs w:val="32"/>
          <w:u w:val="single"/>
        </w:rPr>
      </w:pPr>
      <w:r w:rsidRPr="00D317D1">
        <w:rPr>
          <w:rFonts w:eastAsia="Times New Roman" w:cs="Times New Roman"/>
          <w:b/>
          <w:color w:val="2F5496" w:themeColor="accent1" w:themeShade="BF"/>
          <w:sz w:val="32"/>
          <w:szCs w:val="32"/>
          <w:u w:val="single"/>
        </w:rPr>
        <w:t xml:space="preserve">Groupe de Travail : </w:t>
      </w:r>
      <w:r>
        <w:rPr>
          <w:rFonts w:eastAsia="Times New Roman" w:cs="Times New Roman"/>
          <w:b/>
          <w:color w:val="2F5496" w:themeColor="accent1" w:themeShade="BF"/>
          <w:sz w:val="32"/>
          <w:szCs w:val="32"/>
          <w:u w:val="single"/>
        </w:rPr>
        <w:t xml:space="preserve">Guide juridique de l’accompagnement à domicile </w:t>
      </w:r>
    </w:p>
    <w:p w:rsidR="00D317D1" w:rsidRPr="00D317D1" w:rsidRDefault="00D317D1" w:rsidP="00D317D1">
      <w:pPr>
        <w:jc w:val="center"/>
        <w:rPr>
          <w:rFonts w:eastAsia="Times New Roman" w:cs="Times New Roman"/>
        </w:rPr>
      </w:pPr>
      <w:r w:rsidRPr="00D317D1">
        <w:rPr>
          <w:rFonts w:eastAsia="Times New Roman" w:cs="Times New Roman"/>
        </w:rPr>
        <w:t xml:space="preserve">Réunion du </w:t>
      </w:r>
      <w:r>
        <w:rPr>
          <w:rFonts w:eastAsia="Times New Roman" w:cs="Times New Roman"/>
        </w:rPr>
        <w:t>02 Juin</w:t>
      </w:r>
      <w:r w:rsidRPr="00D317D1">
        <w:rPr>
          <w:rFonts w:eastAsia="Times New Roman" w:cs="Times New Roman"/>
        </w:rPr>
        <w:t xml:space="preserve"> 2022</w:t>
      </w:r>
    </w:p>
    <w:p w:rsidR="00C96299" w:rsidRDefault="00410EAB"/>
    <w:p w:rsidR="00D317D1" w:rsidRPr="00D317D1" w:rsidRDefault="00D317D1" w:rsidP="00D317D1">
      <w:pPr>
        <w:rPr>
          <w:rFonts w:eastAsia="Times New Roman" w:cs="Times New Roman"/>
          <w:b/>
          <w:i/>
          <w:u w:val="single"/>
        </w:rPr>
      </w:pPr>
      <w:r w:rsidRPr="00D317D1">
        <w:rPr>
          <w:rFonts w:eastAsia="Times New Roman" w:cs="Times New Roman"/>
          <w:b/>
          <w:i/>
          <w:u w:val="single"/>
        </w:rPr>
        <w:t>Présents :</w:t>
      </w:r>
    </w:p>
    <w:p w:rsidR="009C513B" w:rsidRPr="00D317D1" w:rsidRDefault="009C513B" w:rsidP="001F1D24">
      <w:pPr>
        <w:spacing w:after="0" w:line="240" w:lineRule="auto"/>
        <w:jc w:val="both"/>
        <w:rPr>
          <w:rFonts w:eastAsia="Times New Roman" w:cs="Times New Roman"/>
          <w:b/>
        </w:rPr>
      </w:pPr>
      <w:r w:rsidRPr="00D317D1">
        <w:rPr>
          <w:rFonts w:eastAsia="Times New Roman" w:cs="Times New Roman"/>
          <w:b/>
        </w:rPr>
        <w:t xml:space="preserve">Bao </w:t>
      </w:r>
      <w:proofErr w:type="spellStart"/>
      <w:r w:rsidRPr="00D317D1">
        <w:rPr>
          <w:rFonts w:eastAsia="Times New Roman" w:cs="Times New Roman"/>
          <w:b/>
        </w:rPr>
        <w:t>Hoa</w:t>
      </w:r>
      <w:proofErr w:type="spellEnd"/>
      <w:r w:rsidRPr="00D317D1">
        <w:rPr>
          <w:rFonts w:eastAsia="Times New Roman" w:cs="Times New Roman"/>
          <w:b/>
        </w:rPr>
        <w:t xml:space="preserve"> DANG, </w:t>
      </w:r>
      <w:r w:rsidRPr="00D317D1">
        <w:rPr>
          <w:rFonts w:eastAsia="Times New Roman" w:cs="Times New Roman"/>
        </w:rPr>
        <w:t>Directrice de l’association Arc en ciel</w:t>
      </w:r>
    </w:p>
    <w:p w:rsidR="009C513B" w:rsidRPr="00D317D1" w:rsidRDefault="009C513B" w:rsidP="00D317D1">
      <w:pPr>
        <w:spacing w:after="0" w:line="240" w:lineRule="auto"/>
        <w:jc w:val="both"/>
        <w:rPr>
          <w:rFonts w:eastAsia="Times New Roman" w:cs="Times New Roman"/>
        </w:rPr>
      </w:pPr>
      <w:r w:rsidRPr="00D317D1">
        <w:rPr>
          <w:rFonts w:eastAsia="Times New Roman" w:cs="Times New Roman"/>
          <w:b/>
        </w:rPr>
        <w:t>Benoist GAUTIER</w:t>
      </w:r>
      <w:r w:rsidRPr="00D317D1">
        <w:rPr>
          <w:rFonts w:eastAsia="Times New Roman" w:cs="Times New Roman"/>
        </w:rPr>
        <w:t>, Responsable du SAAD Epinay</w:t>
      </w:r>
    </w:p>
    <w:p w:rsidR="009C513B" w:rsidRDefault="009C513B" w:rsidP="00D317D1">
      <w:pPr>
        <w:spacing w:after="0" w:line="240" w:lineRule="auto"/>
        <w:jc w:val="both"/>
        <w:rPr>
          <w:rFonts w:eastAsia="Times New Roman" w:cs="Times New Roman"/>
        </w:rPr>
      </w:pPr>
      <w:r w:rsidRPr="00D317D1">
        <w:rPr>
          <w:rFonts w:eastAsia="Times New Roman" w:cs="Times New Roman"/>
          <w:b/>
        </w:rPr>
        <w:t>Corinne FLEURANT-AUFFRAY</w:t>
      </w:r>
      <w:r>
        <w:rPr>
          <w:rFonts w:eastAsia="Times New Roman" w:cs="Times New Roman"/>
        </w:rPr>
        <w:t>, Assistante sociale CLIMAD, Aulnay-sous-Bois</w:t>
      </w:r>
    </w:p>
    <w:p w:rsidR="009C513B" w:rsidRPr="00D317D1" w:rsidRDefault="009C513B" w:rsidP="00D317D1">
      <w:pPr>
        <w:spacing w:after="0" w:line="240" w:lineRule="auto"/>
        <w:rPr>
          <w:rFonts w:eastAsia="Times New Roman" w:cs="Times New Roman"/>
        </w:rPr>
      </w:pPr>
      <w:r w:rsidRPr="00D317D1">
        <w:rPr>
          <w:rFonts w:eastAsia="Times New Roman" w:cs="Times New Roman"/>
          <w:b/>
        </w:rPr>
        <w:t>Emma PETIT</w:t>
      </w:r>
      <w:r w:rsidRPr="00D317D1">
        <w:rPr>
          <w:rFonts w:eastAsia="Times New Roman" w:cs="Times New Roman"/>
        </w:rPr>
        <w:t>, Chargée de mission DAC 93 Nord</w:t>
      </w:r>
    </w:p>
    <w:p w:rsidR="009C513B" w:rsidRPr="00D317D1" w:rsidRDefault="009C513B" w:rsidP="00D317D1">
      <w:pPr>
        <w:spacing w:after="0" w:line="240" w:lineRule="auto"/>
        <w:jc w:val="both"/>
        <w:rPr>
          <w:rFonts w:eastAsia="Times New Roman" w:cs="Times New Roman"/>
        </w:rPr>
      </w:pPr>
      <w:r w:rsidRPr="00A33426">
        <w:rPr>
          <w:rFonts w:eastAsia="Times New Roman" w:cs="Times New Roman"/>
          <w:b/>
        </w:rPr>
        <w:t>Florian DUBY</w:t>
      </w:r>
      <w:r>
        <w:rPr>
          <w:rFonts w:eastAsia="Times New Roman" w:cs="Times New Roman"/>
        </w:rPr>
        <w:t>, Chargé de mission DAC 93 Nord</w:t>
      </w:r>
    </w:p>
    <w:p w:rsidR="009C513B" w:rsidRDefault="009C513B" w:rsidP="00D317D1">
      <w:pPr>
        <w:spacing w:after="0" w:line="240" w:lineRule="auto"/>
        <w:jc w:val="both"/>
        <w:rPr>
          <w:rFonts w:eastAsia="Times New Roman" w:cs="Times New Roman"/>
        </w:rPr>
      </w:pPr>
      <w:r w:rsidRPr="00D317D1">
        <w:rPr>
          <w:rFonts w:eastAsia="Times New Roman" w:cs="Times New Roman"/>
          <w:b/>
        </w:rPr>
        <w:t>Nicole CHARBONNIER</w:t>
      </w:r>
      <w:r w:rsidRPr="00D317D1">
        <w:rPr>
          <w:rFonts w:eastAsia="Times New Roman" w:cs="Times New Roman"/>
        </w:rPr>
        <w:t>, Responsable du pôle gérontologie – CCAS Aulnay-sous-Bois</w:t>
      </w:r>
    </w:p>
    <w:p w:rsidR="00D317D1" w:rsidRPr="00D317D1" w:rsidRDefault="00D317D1" w:rsidP="00D317D1">
      <w:pPr>
        <w:spacing w:line="240" w:lineRule="auto"/>
        <w:rPr>
          <w:rFonts w:eastAsia="Times New Roman" w:cs="Times New Roman"/>
          <w:b/>
          <w:i/>
          <w:u w:val="single"/>
        </w:rPr>
      </w:pPr>
    </w:p>
    <w:p w:rsidR="00194EAC" w:rsidRPr="00D317D1" w:rsidRDefault="00D317D1" w:rsidP="00D317D1">
      <w:pPr>
        <w:spacing w:line="240" w:lineRule="auto"/>
        <w:rPr>
          <w:rFonts w:eastAsia="Times New Roman" w:cs="Times New Roman"/>
          <w:b/>
          <w:i/>
          <w:u w:val="single"/>
        </w:rPr>
      </w:pPr>
      <w:r w:rsidRPr="00D317D1">
        <w:rPr>
          <w:rFonts w:eastAsia="Times New Roman" w:cs="Times New Roman"/>
          <w:b/>
          <w:i/>
          <w:u w:val="single"/>
        </w:rPr>
        <w:t>Excusés :</w:t>
      </w:r>
    </w:p>
    <w:p w:rsidR="009C513B" w:rsidRPr="00194EAC" w:rsidRDefault="009C513B" w:rsidP="00194EAC">
      <w:pPr>
        <w:spacing w:after="0" w:line="240" w:lineRule="auto"/>
        <w:jc w:val="both"/>
        <w:rPr>
          <w:rFonts w:eastAsia="Times New Roman" w:cs="Times New Roman"/>
        </w:rPr>
      </w:pPr>
      <w:r w:rsidRPr="00194EAC">
        <w:rPr>
          <w:rFonts w:eastAsia="Times New Roman" w:cs="Times New Roman"/>
          <w:b/>
        </w:rPr>
        <w:t>Céline CANINI</w:t>
      </w:r>
      <w:r w:rsidRPr="00194EAC">
        <w:rPr>
          <w:rFonts w:eastAsia="Times New Roman" w:cs="Times New Roman"/>
        </w:rPr>
        <w:t>, Chargée d’études juridiques - CD</w:t>
      </w:r>
    </w:p>
    <w:p w:rsidR="009C513B" w:rsidRDefault="009C513B" w:rsidP="00194EAC">
      <w:pPr>
        <w:spacing w:after="0" w:line="24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Delphine TAILLEFUMIER, </w:t>
      </w:r>
      <w:r w:rsidRPr="00194EAC">
        <w:rPr>
          <w:rFonts w:eastAsia="Times New Roman" w:cs="Times New Roman"/>
        </w:rPr>
        <w:t>Coordinatrice gérontologique – CCAS Pierrefitte-sur-Seine</w:t>
      </w:r>
    </w:p>
    <w:p w:rsidR="009C513B" w:rsidRDefault="009C513B" w:rsidP="00194EAC">
      <w:pPr>
        <w:spacing w:after="0" w:line="240" w:lineRule="auto"/>
        <w:jc w:val="both"/>
        <w:rPr>
          <w:rFonts w:eastAsia="Times New Roman" w:cs="Times New Roman"/>
        </w:rPr>
      </w:pPr>
      <w:r w:rsidRPr="00194EAC">
        <w:rPr>
          <w:rFonts w:eastAsia="Times New Roman" w:cs="Times New Roman"/>
          <w:b/>
        </w:rPr>
        <w:t>Jacques GOULEY</w:t>
      </w:r>
      <w:r w:rsidRPr="00194EAC">
        <w:rPr>
          <w:rFonts w:eastAsia="Times New Roman" w:cs="Times New Roman"/>
        </w:rPr>
        <w:t xml:space="preserve">, Chargé d’études juridiques </w:t>
      </w:r>
      <w:r>
        <w:rPr>
          <w:rFonts w:eastAsia="Times New Roman" w:cs="Times New Roman"/>
        </w:rPr>
        <w:t>–</w:t>
      </w:r>
      <w:r w:rsidRPr="00194EAC">
        <w:rPr>
          <w:rFonts w:eastAsia="Times New Roman" w:cs="Times New Roman"/>
        </w:rPr>
        <w:t xml:space="preserve"> CD</w:t>
      </w:r>
    </w:p>
    <w:p w:rsidR="009C513B" w:rsidRDefault="009C513B" w:rsidP="00194EAC">
      <w:pPr>
        <w:spacing w:after="0" w:line="240" w:lineRule="auto"/>
        <w:jc w:val="both"/>
        <w:rPr>
          <w:rFonts w:eastAsia="Times New Roman" w:cs="Times New Roman"/>
        </w:rPr>
      </w:pPr>
      <w:r w:rsidRPr="007F2F7B">
        <w:rPr>
          <w:rFonts w:eastAsia="Times New Roman" w:cs="Times New Roman"/>
          <w:b/>
        </w:rPr>
        <w:t>Marion LEBLANC</w:t>
      </w:r>
      <w:r>
        <w:rPr>
          <w:rFonts w:eastAsia="Times New Roman" w:cs="Times New Roman"/>
        </w:rPr>
        <w:t>, Responsable SPASAD - Aubervilliers</w:t>
      </w:r>
    </w:p>
    <w:p w:rsidR="00296233" w:rsidRPr="00194EAC" w:rsidRDefault="00296233" w:rsidP="00194EAC">
      <w:pPr>
        <w:spacing w:after="0" w:line="240" w:lineRule="auto"/>
        <w:jc w:val="both"/>
        <w:rPr>
          <w:rFonts w:eastAsia="Times New Roman" w:cs="Times New Roman"/>
        </w:rPr>
      </w:pPr>
    </w:p>
    <w:p w:rsidR="00D317D1" w:rsidRDefault="00D317D1"/>
    <w:p w:rsidR="009179CE" w:rsidRDefault="009179CE" w:rsidP="00D07668">
      <w:pPr>
        <w:jc w:val="both"/>
        <w:rPr>
          <w:b/>
          <w:color w:val="4472C4" w:themeColor="accent1"/>
          <w:sz w:val="28"/>
          <w:szCs w:val="28"/>
          <w:u w:val="single"/>
        </w:rPr>
      </w:pPr>
      <w:r w:rsidRPr="00880A8A">
        <w:rPr>
          <w:b/>
          <w:color w:val="4472C4" w:themeColor="accent1"/>
          <w:sz w:val="28"/>
          <w:szCs w:val="28"/>
          <w:u w:val="single"/>
        </w:rPr>
        <w:t>Retour sur certaines situations rencontrées par les membres du groupe de travail</w:t>
      </w:r>
    </w:p>
    <w:p w:rsidR="00880A8A" w:rsidRPr="00880A8A" w:rsidRDefault="00880A8A" w:rsidP="00D07668">
      <w:pPr>
        <w:jc w:val="both"/>
      </w:pPr>
      <w:r w:rsidRPr="00880A8A">
        <w:t>Deux autres situations</w:t>
      </w:r>
      <w:r>
        <w:t xml:space="preserve"> ont été remonté par le groupe : </w:t>
      </w:r>
    </w:p>
    <w:p w:rsidR="009179CE" w:rsidRDefault="009179CE" w:rsidP="00880A8A">
      <w:pPr>
        <w:pStyle w:val="Paragraphedeliste"/>
        <w:numPr>
          <w:ilvl w:val="0"/>
          <w:numId w:val="2"/>
        </w:numPr>
        <w:jc w:val="both"/>
      </w:pPr>
      <w:r>
        <w:t>Cas du professionnel</w:t>
      </w:r>
      <w:r w:rsidR="00257A75">
        <w:t xml:space="preserve"> qui</w:t>
      </w:r>
      <w:r>
        <w:t xml:space="preserve"> intervient au domicile du patient</w:t>
      </w:r>
      <w:r w:rsidR="00AE62B9">
        <w:t xml:space="preserve"> en tant que SSIAD </w:t>
      </w:r>
      <w:r>
        <w:t>et qui ferme la porte</w:t>
      </w:r>
      <w:r w:rsidR="00D07668">
        <w:t xml:space="preserve"> à</w:t>
      </w:r>
      <w:r>
        <w:t xml:space="preserve"> clé</w:t>
      </w:r>
      <w:r w:rsidR="009C513B">
        <w:t xml:space="preserve"> à la demande de la famille </w:t>
      </w:r>
      <w:r>
        <w:t xml:space="preserve">après la réalisation du soin, sachant que la personne </w:t>
      </w:r>
      <w:r w:rsidR="006B65F0">
        <w:t xml:space="preserve">présente </w:t>
      </w:r>
      <w:r>
        <w:t>des troubles cognitifs, entrainant un risque d</w:t>
      </w:r>
      <w:r w:rsidR="006B65F0">
        <w:t>’errance.</w:t>
      </w:r>
    </w:p>
    <w:p w:rsidR="009179CE" w:rsidRDefault="009179CE" w:rsidP="00880A8A">
      <w:pPr>
        <w:ind w:left="708"/>
        <w:jc w:val="both"/>
      </w:pPr>
      <w:r>
        <w:t xml:space="preserve">Que faire </w:t>
      </w:r>
      <w:r w:rsidR="00D07668">
        <w:t>s’il</w:t>
      </w:r>
      <w:r>
        <w:t xml:space="preserve"> y a le feu ? Comment ré</w:t>
      </w:r>
      <w:r w:rsidR="006B65F0">
        <w:t>a</w:t>
      </w:r>
      <w:r>
        <w:t xml:space="preserve">gir ? </w:t>
      </w:r>
      <w:r w:rsidR="00880A8A">
        <w:t xml:space="preserve">Quelle est la responsabilité engagée ? </w:t>
      </w:r>
    </w:p>
    <w:p w:rsidR="00D07668" w:rsidRDefault="00D07668" w:rsidP="00880A8A">
      <w:pPr>
        <w:pStyle w:val="Paragraphedeliste"/>
        <w:numPr>
          <w:ilvl w:val="0"/>
          <w:numId w:val="2"/>
        </w:numPr>
        <w:jc w:val="both"/>
      </w:pPr>
      <w:r>
        <w:t xml:space="preserve">Cas des documents personnels et des cadeaux qui sont remis aux professionnels : comment réagir ? </w:t>
      </w:r>
      <w:r w:rsidR="00880A8A">
        <w:t>D</w:t>
      </w:r>
      <w:r>
        <w:t>oit</w:t>
      </w:r>
      <w:r w:rsidR="006A06B2">
        <w:t xml:space="preserve">-on conserver ces documents et cadeaux ? </w:t>
      </w:r>
    </w:p>
    <w:p w:rsidR="006A06B2" w:rsidRPr="00880A8A" w:rsidRDefault="006A06B2" w:rsidP="00D07668">
      <w:pPr>
        <w:jc w:val="both"/>
        <w:rPr>
          <w:u w:val="single"/>
        </w:rPr>
      </w:pPr>
    </w:p>
    <w:p w:rsidR="006A06B2" w:rsidRPr="00880A8A" w:rsidRDefault="006A06B2" w:rsidP="00D07668">
      <w:pPr>
        <w:jc w:val="both"/>
        <w:rPr>
          <w:b/>
          <w:color w:val="4472C4" w:themeColor="accent1"/>
          <w:sz w:val="28"/>
          <w:szCs w:val="28"/>
          <w:u w:val="single"/>
        </w:rPr>
      </w:pPr>
      <w:r w:rsidRPr="00880A8A">
        <w:rPr>
          <w:b/>
          <w:color w:val="4472C4" w:themeColor="accent1"/>
          <w:sz w:val="28"/>
          <w:szCs w:val="28"/>
          <w:u w:val="single"/>
        </w:rPr>
        <w:t xml:space="preserve">Format du guide </w:t>
      </w:r>
    </w:p>
    <w:p w:rsidR="006B65F0" w:rsidRDefault="006B65F0" w:rsidP="006B65F0">
      <w:pPr>
        <w:jc w:val="both"/>
      </w:pPr>
      <w:r>
        <w:t xml:space="preserve">Deux livrets seront ainsi créés pour distinguer les problématiques : </w:t>
      </w:r>
    </w:p>
    <w:p w:rsidR="006B65F0" w:rsidRDefault="006B65F0" w:rsidP="006B65F0">
      <w:pPr>
        <w:pStyle w:val="Paragraphedeliste"/>
        <w:numPr>
          <w:ilvl w:val="0"/>
          <w:numId w:val="2"/>
        </w:numPr>
        <w:jc w:val="both"/>
      </w:pPr>
      <w:r>
        <w:t xml:space="preserve">Un livret sur les </w:t>
      </w:r>
      <w:r w:rsidRPr="001F1D24">
        <w:rPr>
          <w:b/>
        </w:rPr>
        <w:t>questions liées au domicile</w:t>
      </w:r>
      <w:r>
        <w:t xml:space="preserve"> et </w:t>
      </w:r>
      <w:r w:rsidRPr="001F1D24">
        <w:rPr>
          <w:b/>
        </w:rPr>
        <w:t>aux soins sans consentement</w:t>
      </w:r>
    </w:p>
    <w:p w:rsidR="006B65F0" w:rsidRPr="006B65F0" w:rsidRDefault="006B65F0" w:rsidP="006B65F0">
      <w:pPr>
        <w:pStyle w:val="Paragraphedeliste"/>
        <w:numPr>
          <w:ilvl w:val="0"/>
          <w:numId w:val="2"/>
        </w:numPr>
        <w:jc w:val="both"/>
      </w:pPr>
      <w:r>
        <w:t xml:space="preserve">Un livret sur </w:t>
      </w:r>
      <w:r w:rsidRPr="001F1D24">
        <w:rPr>
          <w:b/>
        </w:rPr>
        <w:t>le partage et l’échange d’information</w:t>
      </w:r>
    </w:p>
    <w:p w:rsidR="006B65F0" w:rsidRDefault="006B65F0" w:rsidP="006B65F0">
      <w:pPr>
        <w:jc w:val="both"/>
      </w:pPr>
    </w:p>
    <w:p w:rsidR="006B65F0" w:rsidRPr="006B65F0" w:rsidRDefault="006B65F0" w:rsidP="006B65F0">
      <w:pPr>
        <w:jc w:val="both"/>
      </w:pPr>
    </w:p>
    <w:p w:rsidR="006B65F0" w:rsidRDefault="006B65F0" w:rsidP="006B65F0">
      <w:pPr>
        <w:jc w:val="both"/>
      </w:pPr>
      <w:r>
        <w:lastRenderedPageBreak/>
        <w:t>Pour les questions liées au domicile, i</w:t>
      </w:r>
      <w:r w:rsidRPr="006A06B2">
        <w:t xml:space="preserve">l </w:t>
      </w:r>
      <w:r>
        <w:t xml:space="preserve">a été évoqué d’avoir </w:t>
      </w:r>
      <w:r w:rsidRPr="002542CB">
        <w:rPr>
          <w:u w:val="single"/>
        </w:rPr>
        <w:t>deux formats pour ce guide :</w:t>
      </w:r>
    </w:p>
    <w:p w:rsidR="00581E94" w:rsidRDefault="006B65F0" w:rsidP="00581E94">
      <w:pPr>
        <w:pStyle w:val="Paragraphedeliste"/>
        <w:numPr>
          <w:ilvl w:val="0"/>
          <w:numId w:val="1"/>
        </w:numPr>
        <w:jc w:val="both"/>
      </w:pPr>
      <w:r w:rsidRPr="00F069AD">
        <w:rPr>
          <w:b/>
        </w:rPr>
        <w:t xml:space="preserve">Un </w:t>
      </w:r>
      <w:r w:rsidRPr="00581E94">
        <w:rPr>
          <w:b/>
          <w:u w:val="single"/>
        </w:rPr>
        <w:t>poster</w:t>
      </w:r>
      <w:r>
        <w:t xml:space="preserve">, assez grand qui permettra de visualiser l’ensemble des points évoqués au sein du guide, par le biais d’un schéma et de pictogrammes dont on retrouvera l’explication individuellement. </w:t>
      </w:r>
    </w:p>
    <w:p w:rsidR="00581E94" w:rsidRPr="00F85458" w:rsidRDefault="00581E94" w:rsidP="00581E94">
      <w:pPr>
        <w:ind w:left="360" w:firstLine="348"/>
        <w:jc w:val="both"/>
      </w:pPr>
      <w:r>
        <w:t>Voici un exemple de schéma avec pictogrammes réalisé durant le groupe de travail.</w:t>
      </w:r>
    </w:p>
    <w:p w:rsidR="00F85458" w:rsidRDefault="00F85458" w:rsidP="00F85458">
      <w:pPr>
        <w:jc w:val="center"/>
      </w:pPr>
      <w:r>
        <w:rPr>
          <w:rFonts w:eastAsia="Times New Roman"/>
          <w:noProof/>
          <w:lang w:eastAsia="fr-FR"/>
        </w:rPr>
        <w:drawing>
          <wp:inline distT="0" distB="0" distL="0" distR="0">
            <wp:extent cx="2952750" cy="3904464"/>
            <wp:effectExtent l="0" t="0" r="0" b="1270"/>
            <wp:docPr id="2" name="Image 2" descr="cid:c8cd324c-064b-48c0-87fc-9876d6e40a1a@FRAP264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8cd324c-064b-48c0-87fc-9876d6e40a1a@FRAP264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084" cy="395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E94" w:rsidRDefault="00581E94" w:rsidP="00F85458">
      <w:pPr>
        <w:jc w:val="center"/>
      </w:pPr>
    </w:p>
    <w:p w:rsidR="006B65F0" w:rsidRDefault="006B65F0" w:rsidP="006B65F0">
      <w:pPr>
        <w:pStyle w:val="Paragraphedeliste"/>
        <w:numPr>
          <w:ilvl w:val="0"/>
          <w:numId w:val="1"/>
        </w:numPr>
        <w:jc w:val="both"/>
        <w:rPr>
          <w:b/>
        </w:rPr>
      </w:pPr>
      <w:r w:rsidRPr="00F069AD">
        <w:rPr>
          <w:b/>
        </w:rPr>
        <w:t xml:space="preserve">Un </w:t>
      </w:r>
      <w:r w:rsidRPr="00581E94">
        <w:rPr>
          <w:b/>
          <w:u w:val="single"/>
        </w:rPr>
        <w:t>livret</w:t>
      </w:r>
      <w:r>
        <w:rPr>
          <w:b/>
        </w:rPr>
        <w:t>, dans un format</w:t>
      </w:r>
      <w:r w:rsidRPr="00F069AD">
        <w:rPr>
          <w:b/>
        </w:rPr>
        <w:t xml:space="preserve"> transportable </w:t>
      </w:r>
      <w:r>
        <w:rPr>
          <w:b/>
        </w:rPr>
        <w:t xml:space="preserve">au quotidien </w:t>
      </w:r>
      <w:r w:rsidRPr="00F069AD">
        <w:rPr>
          <w:b/>
        </w:rPr>
        <w:t>par les professionnels</w:t>
      </w:r>
    </w:p>
    <w:p w:rsidR="006A06B2" w:rsidRPr="002542CB" w:rsidRDefault="006A06B2" w:rsidP="00D07668">
      <w:pPr>
        <w:jc w:val="both"/>
        <w:rPr>
          <w:b/>
          <w:color w:val="4472C4" w:themeColor="accent1"/>
          <w:u w:val="single"/>
        </w:rPr>
      </w:pPr>
    </w:p>
    <w:p w:rsidR="002542CB" w:rsidRPr="002542CB" w:rsidRDefault="002542CB" w:rsidP="002542CB">
      <w:pPr>
        <w:jc w:val="both"/>
        <w:rPr>
          <w:u w:val="single"/>
        </w:rPr>
      </w:pPr>
      <w:r w:rsidRPr="002542CB">
        <w:rPr>
          <w:u w:val="single"/>
        </w:rPr>
        <w:t>Modèle du livret :</w:t>
      </w:r>
    </w:p>
    <w:p w:rsidR="002542CB" w:rsidRPr="002542CB" w:rsidRDefault="002542CB" w:rsidP="002542CB">
      <w:pPr>
        <w:pStyle w:val="Paragraphedeliste"/>
        <w:numPr>
          <w:ilvl w:val="0"/>
          <w:numId w:val="1"/>
        </w:numPr>
        <w:jc w:val="both"/>
      </w:pPr>
      <w:r w:rsidRPr="00E7249E">
        <w:rPr>
          <w:b/>
        </w:rPr>
        <w:t>Rappel du schéma</w:t>
      </w:r>
      <w:r w:rsidR="001F1D24">
        <w:t xml:space="preserve"> via le pictogramme</w:t>
      </w:r>
    </w:p>
    <w:p w:rsidR="002542CB" w:rsidRPr="00E7249E" w:rsidRDefault="002542CB" w:rsidP="002542CB">
      <w:pPr>
        <w:pStyle w:val="Paragraphedeliste"/>
        <w:numPr>
          <w:ilvl w:val="0"/>
          <w:numId w:val="1"/>
        </w:numPr>
        <w:jc w:val="both"/>
        <w:rPr>
          <w:b/>
        </w:rPr>
      </w:pPr>
      <w:r w:rsidRPr="00E7249E">
        <w:rPr>
          <w:b/>
        </w:rPr>
        <w:t xml:space="preserve">Explication de la problématique décrite </w:t>
      </w:r>
    </w:p>
    <w:p w:rsidR="002542CB" w:rsidRPr="002542CB" w:rsidRDefault="002542CB" w:rsidP="002542CB">
      <w:pPr>
        <w:pStyle w:val="Paragraphedeliste"/>
        <w:numPr>
          <w:ilvl w:val="0"/>
          <w:numId w:val="1"/>
        </w:numPr>
        <w:jc w:val="both"/>
      </w:pPr>
      <w:r w:rsidRPr="002542CB">
        <w:t>Ce que dit la</w:t>
      </w:r>
      <w:r w:rsidRPr="00E7249E">
        <w:rPr>
          <w:b/>
        </w:rPr>
        <w:t xml:space="preserve"> loi</w:t>
      </w:r>
      <w:r w:rsidRPr="002542CB">
        <w:t> : simplifiée</w:t>
      </w:r>
    </w:p>
    <w:p w:rsidR="002542CB" w:rsidRPr="002542CB" w:rsidRDefault="002542CB" w:rsidP="002542CB">
      <w:pPr>
        <w:pStyle w:val="Paragraphedeliste"/>
        <w:numPr>
          <w:ilvl w:val="0"/>
          <w:numId w:val="1"/>
        </w:numPr>
        <w:jc w:val="both"/>
      </w:pPr>
      <w:r w:rsidRPr="002542CB">
        <w:t>Notion d’</w:t>
      </w:r>
      <w:r w:rsidRPr="00E7249E">
        <w:rPr>
          <w:b/>
        </w:rPr>
        <w:t>éthique</w:t>
      </w:r>
    </w:p>
    <w:p w:rsidR="006B65F0" w:rsidRDefault="002542CB" w:rsidP="006B65F0">
      <w:pPr>
        <w:pStyle w:val="Paragraphedeliste"/>
        <w:numPr>
          <w:ilvl w:val="0"/>
          <w:numId w:val="1"/>
        </w:numPr>
        <w:jc w:val="both"/>
      </w:pPr>
      <w:r w:rsidRPr="00E7249E">
        <w:rPr>
          <w:b/>
        </w:rPr>
        <w:t>Indications concrètes à mettre en place</w:t>
      </w:r>
      <w:r w:rsidRPr="002542CB">
        <w:t xml:space="preserve"> : qu’est ce que je fais au final ? quand je sors et je ferme la porte qu’est-ce que je fais ? </w:t>
      </w:r>
    </w:p>
    <w:p w:rsidR="00E7249E" w:rsidRDefault="00E7249E" w:rsidP="006B65F0">
      <w:pPr>
        <w:jc w:val="both"/>
      </w:pPr>
    </w:p>
    <w:p w:rsidR="002542CB" w:rsidRDefault="006B65F0" w:rsidP="002542CB">
      <w:pPr>
        <w:jc w:val="both"/>
      </w:pPr>
      <w:r>
        <w:t>Pour le livret sur l’échange d’information, il conviendra de réviser le précédent ouvrage.</w:t>
      </w:r>
    </w:p>
    <w:p w:rsidR="00E7249E" w:rsidRDefault="00E7249E" w:rsidP="002542CB">
      <w:pPr>
        <w:jc w:val="both"/>
      </w:pPr>
    </w:p>
    <w:p w:rsidR="00EF65A8" w:rsidRPr="001D0056" w:rsidRDefault="002542CB" w:rsidP="002542CB">
      <w:pPr>
        <w:jc w:val="both"/>
        <w:rPr>
          <w:b/>
          <w:color w:val="4472C4" w:themeColor="accent1"/>
          <w:sz w:val="28"/>
          <w:szCs w:val="28"/>
          <w:u w:val="single"/>
        </w:rPr>
      </w:pPr>
      <w:r w:rsidRPr="00880A8A">
        <w:rPr>
          <w:b/>
          <w:color w:val="4472C4" w:themeColor="accent1"/>
          <w:sz w:val="28"/>
          <w:szCs w:val="28"/>
          <w:u w:val="single"/>
        </w:rPr>
        <w:lastRenderedPageBreak/>
        <w:t>Retour sur le guide</w:t>
      </w:r>
      <w:r w:rsidR="00410EAB">
        <w:rPr>
          <w:b/>
          <w:color w:val="4472C4" w:themeColor="accent1"/>
          <w:sz w:val="28"/>
          <w:szCs w:val="28"/>
          <w:u w:val="single"/>
        </w:rPr>
        <w:t xml:space="preserve"> de la</w:t>
      </w:r>
      <w:bookmarkStart w:id="0" w:name="_GoBack"/>
      <w:bookmarkEnd w:id="0"/>
      <w:r w:rsidRPr="00880A8A">
        <w:rPr>
          <w:b/>
          <w:color w:val="4472C4" w:themeColor="accent1"/>
          <w:sz w:val="28"/>
          <w:szCs w:val="28"/>
          <w:u w:val="single"/>
        </w:rPr>
        <w:t xml:space="preserve"> MAIA Occitanie</w:t>
      </w:r>
    </w:p>
    <w:p w:rsidR="00EF65A8" w:rsidRPr="001D0056" w:rsidRDefault="00EF65A8" w:rsidP="002542CB">
      <w:pPr>
        <w:jc w:val="both"/>
      </w:pPr>
      <w:r w:rsidRPr="001D0056">
        <w:t>Quelques éléments que l’on ne retrouve pas dans le guide de la MAIA Occitanie et que l’on souhaite voir figurer au sein de notre guide :</w:t>
      </w:r>
    </w:p>
    <w:p w:rsidR="002542CB" w:rsidRDefault="00581E94" w:rsidP="009B6146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L’a</w:t>
      </w:r>
      <w:r w:rsidR="009B6146" w:rsidRPr="00E7249E">
        <w:rPr>
          <w:b/>
        </w:rPr>
        <w:t>ccès au domicile</w:t>
      </w:r>
      <w:r w:rsidR="009B6146">
        <w:t> : il n’y a pas au sein de guide de question relative à la présence de la personne pour pouvoir entrer au domicile -&gt; à préciser dans le mandat pour signature ?</w:t>
      </w:r>
    </w:p>
    <w:p w:rsidR="00F069AD" w:rsidRDefault="00F069AD" w:rsidP="00F069AD">
      <w:pPr>
        <w:pStyle w:val="Paragraphedeliste"/>
        <w:jc w:val="both"/>
      </w:pPr>
    </w:p>
    <w:p w:rsidR="00F069AD" w:rsidRDefault="00581E94" w:rsidP="00F069AD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Les s</w:t>
      </w:r>
      <w:r w:rsidR="009B6146" w:rsidRPr="00E7249E">
        <w:rPr>
          <w:b/>
        </w:rPr>
        <w:t>oins sans consentement</w:t>
      </w:r>
      <w:r w:rsidR="009B6146">
        <w:t> : sont-ils soumis à une condition de troubles de mentaux pour être hospitalisés ? Existe-il des documents types d’admission sans consentements ?</w:t>
      </w:r>
    </w:p>
    <w:p w:rsidR="00F069AD" w:rsidRDefault="00F069AD" w:rsidP="00F069AD">
      <w:pPr>
        <w:pStyle w:val="Paragraphedeliste"/>
      </w:pPr>
    </w:p>
    <w:p w:rsidR="009B6146" w:rsidRPr="00E7249E" w:rsidRDefault="00581E94" w:rsidP="00581E94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>Le r</w:t>
      </w:r>
      <w:r w:rsidR="009B6146" w:rsidRPr="00E7249E">
        <w:rPr>
          <w:b/>
        </w:rPr>
        <w:t>efus de soins</w:t>
      </w:r>
    </w:p>
    <w:p w:rsidR="00111B95" w:rsidRPr="00880A8A" w:rsidRDefault="00111B95" w:rsidP="00111B95">
      <w:pPr>
        <w:jc w:val="both"/>
        <w:rPr>
          <w:u w:val="single"/>
        </w:rPr>
      </w:pPr>
    </w:p>
    <w:p w:rsidR="00111B95" w:rsidRPr="00880A8A" w:rsidRDefault="00111B95" w:rsidP="00111B95">
      <w:pPr>
        <w:jc w:val="both"/>
        <w:rPr>
          <w:b/>
          <w:color w:val="4472C4" w:themeColor="accent1"/>
          <w:sz w:val="28"/>
          <w:szCs w:val="28"/>
          <w:u w:val="single"/>
        </w:rPr>
      </w:pPr>
      <w:r w:rsidRPr="00880A8A">
        <w:rPr>
          <w:b/>
          <w:color w:val="4472C4" w:themeColor="accent1"/>
          <w:sz w:val="28"/>
          <w:szCs w:val="28"/>
          <w:u w:val="single"/>
        </w:rPr>
        <w:t>A faire</w:t>
      </w:r>
    </w:p>
    <w:p w:rsidR="00111B95" w:rsidRDefault="00111B95" w:rsidP="00111B95">
      <w:pPr>
        <w:pStyle w:val="Paragraphedeliste"/>
        <w:numPr>
          <w:ilvl w:val="0"/>
          <w:numId w:val="1"/>
        </w:numPr>
        <w:jc w:val="both"/>
      </w:pPr>
      <w:r>
        <w:t>Créer un tableau qui référence l’ensemble des situations rencontrées par les professionnels lors des différents groupes de travail et les soumettre aux juristes pour y remplir :</w:t>
      </w:r>
    </w:p>
    <w:p w:rsidR="00111B95" w:rsidRDefault="00111B95" w:rsidP="00111B95">
      <w:pPr>
        <w:pStyle w:val="Paragraphedeliste"/>
        <w:numPr>
          <w:ilvl w:val="1"/>
          <w:numId w:val="1"/>
        </w:numPr>
        <w:jc w:val="both"/>
      </w:pPr>
      <w:r>
        <w:t>La définition</w:t>
      </w:r>
    </w:p>
    <w:p w:rsidR="00111B95" w:rsidRDefault="00111B95" w:rsidP="00111B95">
      <w:pPr>
        <w:pStyle w:val="Paragraphedeliste"/>
        <w:numPr>
          <w:ilvl w:val="1"/>
          <w:numId w:val="1"/>
        </w:numPr>
        <w:jc w:val="both"/>
      </w:pPr>
      <w:r>
        <w:t>La loi</w:t>
      </w:r>
    </w:p>
    <w:p w:rsidR="00111B95" w:rsidRDefault="00111B95" w:rsidP="00111B95">
      <w:pPr>
        <w:pStyle w:val="Paragraphedeliste"/>
        <w:numPr>
          <w:ilvl w:val="1"/>
          <w:numId w:val="1"/>
        </w:numPr>
        <w:jc w:val="both"/>
      </w:pPr>
      <w:r>
        <w:t>La simplification de la loi</w:t>
      </w:r>
    </w:p>
    <w:p w:rsidR="00FE391D" w:rsidRDefault="00A82E93" w:rsidP="00A82E93">
      <w:pPr>
        <w:ind w:left="1080"/>
        <w:jc w:val="both"/>
      </w:pPr>
      <w:r>
        <w:t>Ce qui nous permettra d’avoir une première base de travail.</w:t>
      </w:r>
    </w:p>
    <w:p w:rsidR="007F2F7B" w:rsidRDefault="00FE391D" w:rsidP="00FE391D">
      <w:pPr>
        <w:pStyle w:val="Paragraphedeliste"/>
        <w:numPr>
          <w:ilvl w:val="0"/>
          <w:numId w:val="1"/>
        </w:numPr>
        <w:jc w:val="both"/>
      </w:pPr>
      <w:r w:rsidRPr="00FE391D">
        <w:t xml:space="preserve">Mettre </w:t>
      </w:r>
      <w:r>
        <w:t>à jour le document sur le partage d’information de la MAIA</w:t>
      </w:r>
      <w:r w:rsidR="00CF1F1D">
        <w:t xml:space="preserve"> 93</w:t>
      </w:r>
    </w:p>
    <w:p w:rsidR="00FE391D" w:rsidRDefault="00FE391D" w:rsidP="00FE391D">
      <w:pPr>
        <w:pStyle w:val="Paragraphedeliste"/>
        <w:jc w:val="both"/>
      </w:pPr>
    </w:p>
    <w:p w:rsidR="00F57F52" w:rsidRPr="00FE391D" w:rsidRDefault="00F57F52" w:rsidP="00FE391D">
      <w:pPr>
        <w:pStyle w:val="Paragraphedeliste"/>
        <w:jc w:val="both"/>
      </w:pPr>
    </w:p>
    <w:p w:rsidR="007F2F7B" w:rsidRPr="007F2F7B" w:rsidRDefault="007F2F7B" w:rsidP="007F2F7B">
      <w:pPr>
        <w:jc w:val="both"/>
        <w:rPr>
          <w:b/>
          <w:color w:val="FF0000"/>
          <w:sz w:val="28"/>
          <w:szCs w:val="28"/>
        </w:rPr>
      </w:pPr>
      <w:r w:rsidRPr="007F2F7B">
        <w:rPr>
          <w:b/>
          <w:color w:val="FF0000"/>
          <w:sz w:val="28"/>
          <w:szCs w:val="28"/>
        </w:rPr>
        <w:t>La prochaine rencontre aura lieu le 20 Octobre en présentiel au Conseil Départemental à Bobigny</w:t>
      </w:r>
      <w:r w:rsidR="007F4538">
        <w:rPr>
          <w:b/>
          <w:color w:val="FF0000"/>
          <w:sz w:val="28"/>
          <w:szCs w:val="28"/>
        </w:rPr>
        <w:t xml:space="preserve"> de 14h à 16h. </w:t>
      </w:r>
    </w:p>
    <w:p w:rsidR="007F2F7B" w:rsidRPr="002542CB" w:rsidRDefault="007F2F7B" w:rsidP="007F2F7B">
      <w:pPr>
        <w:jc w:val="both"/>
      </w:pPr>
      <w:r>
        <w:t xml:space="preserve">La salle vous sera communiquée ultérieurement. </w:t>
      </w:r>
    </w:p>
    <w:sectPr w:rsidR="007F2F7B" w:rsidRPr="002542CB" w:rsidSect="00217828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926"/>
    <w:multiLevelType w:val="hybridMultilevel"/>
    <w:tmpl w:val="5F1E7292"/>
    <w:lvl w:ilvl="0" w:tplc="CDA275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52EF7"/>
    <w:multiLevelType w:val="hybridMultilevel"/>
    <w:tmpl w:val="E778754E"/>
    <w:lvl w:ilvl="0" w:tplc="384C0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D1"/>
    <w:rsid w:val="00020DC1"/>
    <w:rsid w:val="000341A1"/>
    <w:rsid w:val="000A6395"/>
    <w:rsid w:val="00111B95"/>
    <w:rsid w:val="00194EAC"/>
    <w:rsid w:val="001D0056"/>
    <w:rsid w:val="001F1D24"/>
    <w:rsid w:val="002542CB"/>
    <w:rsid w:val="00257A75"/>
    <w:rsid w:val="00296233"/>
    <w:rsid w:val="003F0F37"/>
    <w:rsid w:val="00410EAB"/>
    <w:rsid w:val="00442F4E"/>
    <w:rsid w:val="00513AED"/>
    <w:rsid w:val="00581E94"/>
    <w:rsid w:val="00625F3D"/>
    <w:rsid w:val="006A06B2"/>
    <w:rsid w:val="006B65F0"/>
    <w:rsid w:val="0073104B"/>
    <w:rsid w:val="00781851"/>
    <w:rsid w:val="007F2F7B"/>
    <w:rsid w:val="007F4538"/>
    <w:rsid w:val="007F53EE"/>
    <w:rsid w:val="00880A8A"/>
    <w:rsid w:val="009179CE"/>
    <w:rsid w:val="009B6146"/>
    <w:rsid w:val="009C513B"/>
    <w:rsid w:val="00A33426"/>
    <w:rsid w:val="00A71E1B"/>
    <w:rsid w:val="00A82E93"/>
    <w:rsid w:val="00AE62B9"/>
    <w:rsid w:val="00BB2449"/>
    <w:rsid w:val="00C03E04"/>
    <w:rsid w:val="00CF1F1D"/>
    <w:rsid w:val="00D0154D"/>
    <w:rsid w:val="00D07668"/>
    <w:rsid w:val="00D317D1"/>
    <w:rsid w:val="00E7249E"/>
    <w:rsid w:val="00EF65A8"/>
    <w:rsid w:val="00F069AD"/>
    <w:rsid w:val="00F57F52"/>
    <w:rsid w:val="00F8545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E7C8"/>
  <w15:chartTrackingRefBased/>
  <w15:docId w15:val="{D4CFED76-0867-4154-B250-ABCE4C7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c8cd324c-064b-48c0-87fc-9876d6e40a1a@FRAP264.PROD.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PETIT</dc:creator>
  <cp:keywords/>
  <dc:description/>
  <cp:lastModifiedBy>ClientRDS13</cp:lastModifiedBy>
  <cp:revision>24</cp:revision>
  <dcterms:created xsi:type="dcterms:W3CDTF">2022-06-13T09:46:00Z</dcterms:created>
  <dcterms:modified xsi:type="dcterms:W3CDTF">2022-06-17T12:06:00Z</dcterms:modified>
</cp:coreProperties>
</file>