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5C" w:rsidRDefault="00EA355C" w:rsidP="00EA355C">
      <w:pPr>
        <w:jc w:val="center"/>
        <w:rPr>
          <w:rFonts w:eastAsia="Times New Roman" w:cs="Times New Roman"/>
          <w:b/>
          <w:color w:val="2F5496" w:themeColor="accent1" w:themeShade="B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DBF06" wp14:editId="08961682">
            <wp:simplePos x="0" y="0"/>
            <wp:positionH relativeFrom="column">
              <wp:posOffset>5060315</wp:posOffset>
            </wp:positionH>
            <wp:positionV relativeFrom="paragraph">
              <wp:posOffset>-784225</wp:posOffset>
            </wp:positionV>
            <wp:extent cx="1264285" cy="10566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5C" w:rsidRDefault="00EA355C" w:rsidP="00EA355C">
      <w:pPr>
        <w:jc w:val="center"/>
        <w:rPr>
          <w:rFonts w:eastAsia="Times New Roman" w:cs="Times New Roman"/>
          <w:b/>
          <w:color w:val="2F5496" w:themeColor="accent1" w:themeShade="BF"/>
          <w:sz w:val="32"/>
          <w:szCs w:val="32"/>
          <w:u w:val="single"/>
        </w:rPr>
      </w:pPr>
      <w:r>
        <w:rPr>
          <w:rFonts w:eastAsia="Times New Roman" w:cs="Times New Roman"/>
          <w:b/>
          <w:color w:val="2F5496" w:themeColor="accent1" w:themeShade="BF"/>
          <w:sz w:val="32"/>
          <w:szCs w:val="32"/>
          <w:u w:val="single"/>
        </w:rPr>
        <w:t xml:space="preserve">Groupe de Travail : Guide juridique de l’accompagnement à domicile </w:t>
      </w:r>
    </w:p>
    <w:p w:rsidR="00EA355C" w:rsidRDefault="00EA355C" w:rsidP="00EA355C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Réunion du 20 Octobre 2022</w:t>
      </w:r>
    </w:p>
    <w:p w:rsidR="00EA355C" w:rsidRDefault="00EA355C" w:rsidP="00EA355C"/>
    <w:p w:rsidR="00EA355C" w:rsidRDefault="00EA355C" w:rsidP="00EA355C">
      <w:pPr>
        <w:rPr>
          <w:rFonts w:eastAsia="Times New Roman" w:cs="Times New Roman"/>
          <w:b/>
          <w:i/>
          <w:u w:val="single"/>
        </w:rPr>
      </w:pPr>
      <w:r>
        <w:rPr>
          <w:rFonts w:eastAsia="Times New Roman" w:cs="Times New Roman"/>
          <w:b/>
          <w:i/>
          <w:u w:val="single"/>
        </w:rPr>
        <w:t>Présents :</w:t>
      </w:r>
    </w:p>
    <w:p w:rsidR="00AA68A1" w:rsidRDefault="00AA68A1" w:rsidP="00EA355C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Bao Hoa DANG, </w:t>
      </w:r>
      <w:r>
        <w:rPr>
          <w:rFonts w:eastAsia="Times New Roman" w:cs="Times New Roman"/>
        </w:rPr>
        <w:t>Directrice de l’association Arc en ciel</w:t>
      </w:r>
    </w:p>
    <w:p w:rsidR="00AA68A1" w:rsidRDefault="00AA68A1" w:rsidP="00EA355C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Benoist GAUTIER</w:t>
      </w:r>
      <w:r>
        <w:rPr>
          <w:rFonts w:eastAsia="Times New Roman" w:cs="Times New Roman"/>
        </w:rPr>
        <w:t>, Responsable du SAAD Epinay</w:t>
      </w:r>
    </w:p>
    <w:p w:rsidR="00AA68A1" w:rsidRDefault="00AA68A1" w:rsidP="00EA355C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Céline CANINI</w:t>
      </w:r>
      <w:r>
        <w:rPr>
          <w:rFonts w:eastAsia="Times New Roman" w:cs="Times New Roman"/>
        </w:rPr>
        <w:t>, Chargée d’études juridiques - CD</w:t>
      </w:r>
    </w:p>
    <w:p w:rsidR="00AA68A1" w:rsidRDefault="00AA68A1" w:rsidP="00EA355C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Corinne FLEURANT-AUFFRAY</w:t>
      </w:r>
      <w:r>
        <w:rPr>
          <w:rFonts w:eastAsia="Times New Roman" w:cs="Times New Roman"/>
        </w:rPr>
        <w:t>, Assistante sociale CLIMAD, Aulnay-sous-Bois</w:t>
      </w:r>
    </w:p>
    <w:p w:rsidR="00AA68A1" w:rsidRDefault="00AA68A1" w:rsidP="00EA355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Emma PETIT</w:t>
      </w:r>
      <w:r>
        <w:rPr>
          <w:rFonts w:eastAsia="Times New Roman" w:cs="Times New Roman"/>
        </w:rPr>
        <w:t>, Chargée de mission DAC 93 Nord</w:t>
      </w:r>
    </w:p>
    <w:p w:rsidR="00AA68A1" w:rsidRDefault="00AA68A1" w:rsidP="000E6FD7">
      <w:pPr>
        <w:spacing w:after="0" w:line="240" w:lineRule="auto"/>
        <w:jc w:val="both"/>
        <w:rPr>
          <w:rFonts w:eastAsia="Times New Roman" w:cs="Times New Roman"/>
          <w:b/>
        </w:rPr>
      </w:pPr>
      <w:r w:rsidRPr="00577B6C">
        <w:rPr>
          <w:rFonts w:eastAsia="Times New Roman" w:cs="Times New Roman"/>
          <w:b/>
        </w:rPr>
        <w:t xml:space="preserve">Farah BENNABOU, </w:t>
      </w:r>
      <w:r w:rsidRPr="000E6FD7">
        <w:rPr>
          <w:rFonts w:eastAsia="Times New Roman" w:cs="Times New Roman"/>
        </w:rPr>
        <w:t>Coordinatrice de parcours-DAC 93 Nord</w:t>
      </w:r>
      <w:r w:rsidRPr="00893538">
        <w:rPr>
          <w:rFonts w:eastAsia="Times New Roman" w:cs="Times New Roman"/>
          <w:b/>
        </w:rPr>
        <w:t xml:space="preserve"> </w:t>
      </w:r>
    </w:p>
    <w:p w:rsidR="00AA68A1" w:rsidRPr="00893538" w:rsidRDefault="00AA68A1" w:rsidP="000E6FD7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Florian DUBY</w:t>
      </w:r>
      <w:r w:rsidRPr="000E6FD7">
        <w:rPr>
          <w:rFonts w:eastAsia="Times New Roman" w:cs="Times New Roman"/>
          <w:b/>
        </w:rPr>
        <w:t xml:space="preserve">, </w:t>
      </w:r>
      <w:r w:rsidRPr="000E6FD7">
        <w:rPr>
          <w:rFonts w:eastAsia="Times New Roman" w:cs="Times New Roman"/>
        </w:rPr>
        <w:t>Chargé de mission DAC 93 Nord</w:t>
      </w:r>
    </w:p>
    <w:p w:rsidR="00AA68A1" w:rsidRDefault="00AA68A1" w:rsidP="00EA355C">
      <w:pPr>
        <w:spacing w:after="0" w:line="240" w:lineRule="auto"/>
        <w:jc w:val="both"/>
        <w:rPr>
          <w:rFonts w:eastAsia="Times New Roman" w:cs="Times New Roman"/>
        </w:rPr>
      </w:pPr>
      <w:r w:rsidRPr="00893538">
        <w:rPr>
          <w:rFonts w:eastAsia="Times New Roman" w:cs="Times New Roman"/>
          <w:b/>
        </w:rPr>
        <w:t>Isma ZALAMBANI</w:t>
      </w:r>
      <w:r>
        <w:rPr>
          <w:rFonts w:eastAsia="Times New Roman" w:cs="Times New Roman"/>
        </w:rPr>
        <w:t xml:space="preserve">, Coordinatrice pôle prévention projet- CD </w:t>
      </w:r>
    </w:p>
    <w:p w:rsidR="00AA68A1" w:rsidRPr="000E6FD7" w:rsidRDefault="00AA68A1" w:rsidP="00EA355C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Jacques GOULEY</w:t>
      </w:r>
      <w:r w:rsidRPr="000E6FD7">
        <w:rPr>
          <w:rFonts w:eastAsia="Times New Roman" w:cs="Times New Roman"/>
          <w:b/>
        </w:rPr>
        <w:t xml:space="preserve">, </w:t>
      </w:r>
      <w:r w:rsidRPr="000E6FD7">
        <w:rPr>
          <w:rFonts w:eastAsia="Times New Roman" w:cs="Times New Roman"/>
        </w:rPr>
        <w:t>Chargé d’études juridiques – CD</w:t>
      </w:r>
    </w:p>
    <w:p w:rsidR="00AA68A1" w:rsidRDefault="00AA68A1" w:rsidP="00EA355C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Nicole CHARBONNIER</w:t>
      </w:r>
      <w:r>
        <w:rPr>
          <w:rFonts w:eastAsia="Times New Roman" w:cs="Times New Roman"/>
        </w:rPr>
        <w:t>, Responsable du pôle gérontologie – CCAS Aulnay-sous-Bois</w:t>
      </w:r>
    </w:p>
    <w:p w:rsidR="00EA355C" w:rsidRDefault="00EA355C" w:rsidP="00EA355C">
      <w:pPr>
        <w:spacing w:line="240" w:lineRule="auto"/>
        <w:rPr>
          <w:rFonts w:eastAsia="Times New Roman" w:cs="Times New Roman"/>
        </w:rPr>
      </w:pPr>
    </w:p>
    <w:p w:rsidR="00AA68A1" w:rsidRPr="00AA68A1" w:rsidRDefault="00A90F54" w:rsidP="00AA68A1">
      <w:pPr>
        <w:spacing w:line="240" w:lineRule="auto"/>
        <w:rPr>
          <w:rFonts w:eastAsia="Times New Roman" w:cs="Times New Roman"/>
          <w:b/>
          <w:i/>
          <w:u w:val="single"/>
        </w:rPr>
      </w:pPr>
      <w:r w:rsidRPr="00A90F54">
        <w:rPr>
          <w:rFonts w:eastAsia="Times New Roman" w:cs="Times New Roman"/>
          <w:b/>
          <w:i/>
          <w:u w:val="single"/>
        </w:rPr>
        <w:t>Excusés :</w:t>
      </w:r>
    </w:p>
    <w:p w:rsidR="00AA68A1" w:rsidRPr="00A90F54" w:rsidRDefault="00AA68A1" w:rsidP="00A90F54">
      <w:pPr>
        <w:pStyle w:val="NormalWeb"/>
        <w:spacing w:before="0" w:beforeAutospacing="0" w:after="0" w:afterAutospacing="0"/>
        <w:textAlignment w:val="baseline"/>
        <w:rPr>
          <w:rFonts w:asciiTheme="minorHAnsi" w:eastAsia="Times New Roman" w:hAnsiTheme="minorHAnsi" w:cs="Times New Roman"/>
          <w:lang w:eastAsia="en-US"/>
        </w:rPr>
      </w:pPr>
      <w:r>
        <w:rPr>
          <w:rFonts w:eastAsia="Times New Roman" w:cs="Times New Roman"/>
          <w:b/>
        </w:rPr>
        <w:t xml:space="preserve">Florence THOMAS JULIENNE, </w:t>
      </w:r>
      <w:r w:rsidRPr="00A90F54">
        <w:rPr>
          <w:rFonts w:asciiTheme="minorHAnsi" w:eastAsia="Times New Roman" w:hAnsiTheme="minorHAnsi" w:cs="Times New Roman"/>
          <w:lang w:eastAsia="en-US"/>
        </w:rPr>
        <w:t>Responsable de secteur de</w:t>
      </w:r>
      <w:r>
        <w:rPr>
          <w:rFonts w:asciiTheme="minorHAnsi" w:eastAsia="Times New Roman" w:hAnsiTheme="minorHAnsi" w:cs="Times New Roman"/>
          <w:lang w:eastAsia="en-US"/>
        </w:rPr>
        <w:t xml:space="preserve"> </w:t>
      </w:r>
      <w:r w:rsidRPr="00A90F54">
        <w:rPr>
          <w:rFonts w:asciiTheme="minorHAnsi" w:eastAsia="Times New Roman" w:hAnsiTheme="minorHAnsi" w:cs="Times New Roman"/>
          <w:lang w:eastAsia="en-US"/>
        </w:rPr>
        <w:t>l'évaluation médico-sociale gérontologique</w:t>
      </w:r>
      <w:r w:rsidR="00141DDB">
        <w:rPr>
          <w:rFonts w:asciiTheme="minorHAnsi" w:eastAsia="Times New Roman" w:hAnsiTheme="minorHAnsi" w:cs="Times New Roman"/>
          <w:lang w:eastAsia="en-US"/>
        </w:rPr>
        <w:t>- CD</w:t>
      </w:r>
    </w:p>
    <w:p w:rsidR="00AA68A1" w:rsidRDefault="00AA68A1" w:rsidP="00A90F54">
      <w:pPr>
        <w:pStyle w:val="NormalWeb"/>
        <w:shd w:val="clear" w:color="auto" w:fill="FDFCFA"/>
        <w:spacing w:before="0" w:beforeAutospacing="0" w:after="0" w:afterAutospacing="0"/>
        <w:rPr>
          <w:rFonts w:asciiTheme="minorHAnsi" w:eastAsia="Times New Roman" w:hAnsiTheme="minorHAnsi" w:cs="Times New Roman"/>
          <w:lang w:eastAsia="en-US"/>
        </w:rPr>
      </w:pPr>
      <w:r>
        <w:rPr>
          <w:rFonts w:eastAsia="Times New Roman" w:cs="Times New Roman"/>
          <w:b/>
        </w:rPr>
        <w:t xml:space="preserve">Julie TALIBON, </w:t>
      </w:r>
      <w:r w:rsidRPr="00A90F54">
        <w:rPr>
          <w:rFonts w:asciiTheme="minorHAnsi" w:eastAsia="Times New Roman" w:hAnsiTheme="minorHAnsi" w:cs="Times New Roman"/>
          <w:lang w:eastAsia="en-US"/>
        </w:rPr>
        <w:t>Cheffe de projets Territoires et acteur de la santé</w:t>
      </w:r>
      <w:r w:rsidR="00141DDB">
        <w:rPr>
          <w:rFonts w:asciiTheme="minorHAnsi" w:eastAsia="Times New Roman" w:hAnsiTheme="minorHAnsi" w:cs="Times New Roman"/>
          <w:lang w:eastAsia="en-US"/>
        </w:rPr>
        <w:t xml:space="preserve"> – CD</w:t>
      </w:r>
    </w:p>
    <w:p w:rsidR="00141DDB" w:rsidRDefault="00141DDB" w:rsidP="00A90F54">
      <w:pPr>
        <w:pStyle w:val="NormalWeb"/>
        <w:shd w:val="clear" w:color="auto" w:fill="FDFCFA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AA68A1" w:rsidRDefault="00AA68A1" w:rsidP="00EA355C">
      <w:pPr>
        <w:spacing w:line="240" w:lineRule="auto"/>
        <w:rPr>
          <w:rFonts w:eastAsia="Times New Roman" w:cs="Times New Roman"/>
          <w:b/>
        </w:rPr>
      </w:pPr>
    </w:p>
    <w:p w:rsidR="00EA355C" w:rsidRPr="00893538" w:rsidRDefault="003252B8" w:rsidP="00004AA5">
      <w:pPr>
        <w:jc w:val="both"/>
        <w:rPr>
          <w:rFonts w:eastAsia="Times New Roman" w:cs="Times New Roman"/>
          <w:b/>
          <w:color w:val="4472C4" w:themeColor="accent1"/>
        </w:rPr>
      </w:pPr>
      <w:r>
        <w:rPr>
          <w:rFonts w:eastAsia="Times New Roman" w:cs="Times New Roman"/>
          <w:b/>
          <w:color w:val="4472C4" w:themeColor="accent1"/>
        </w:rPr>
        <w:t>Rappel de l</w:t>
      </w:r>
      <w:r w:rsidR="00EA355C" w:rsidRPr="00893538">
        <w:rPr>
          <w:rFonts w:eastAsia="Times New Roman" w:cs="Times New Roman"/>
          <w:b/>
          <w:color w:val="4472C4" w:themeColor="accent1"/>
        </w:rPr>
        <w:t>’ordre du jour :</w:t>
      </w:r>
    </w:p>
    <w:p w:rsidR="00EA355C" w:rsidRPr="00893538" w:rsidRDefault="00EA355C" w:rsidP="00004AA5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Times New Roman" w:cs="Times New Roman"/>
        </w:rPr>
      </w:pPr>
      <w:r w:rsidRPr="00893538">
        <w:rPr>
          <w:rFonts w:eastAsia="Times New Roman" w:cs="Times New Roman"/>
        </w:rPr>
        <w:t>Retour du travail des juristes et la rédaction des fiches par rapport aux situations définies</w:t>
      </w:r>
    </w:p>
    <w:p w:rsidR="00EA355C" w:rsidRPr="00893538" w:rsidRDefault="00EA355C" w:rsidP="00004AA5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Times New Roman" w:cs="Times New Roman"/>
        </w:rPr>
      </w:pPr>
      <w:r w:rsidRPr="00893538">
        <w:rPr>
          <w:rFonts w:eastAsia="Times New Roman" w:cs="Times New Roman"/>
        </w:rPr>
        <w:t>Retour sur le rendez-vous avec l’avocat pour la mise à jour du document relatif au partage et à l’échange d’information</w:t>
      </w:r>
    </w:p>
    <w:p w:rsidR="00EA355C" w:rsidRPr="00893538" w:rsidRDefault="00EA355C" w:rsidP="00004AA5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Times New Roman" w:cs="Times New Roman"/>
        </w:rPr>
      </w:pPr>
      <w:r w:rsidRPr="00893538">
        <w:rPr>
          <w:rFonts w:eastAsia="Times New Roman" w:cs="Times New Roman"/>
        </w:rPr>
        <w:t>Retour sur le format de l’outil</w:t>
      </w:r>
    </w:p>
    <w:p w:rsidR="00EA355C" w:rsidRPr="00893538" w:rsidRDefault="00EA355C" w:rsidP="00004AA5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Times New Roman" w:cs="Times New Roman"/>
        </w:rPr>
      </w:pPr>
      <w:r w:rsidRPr="00893538">
        <w:rPr>
          <w:rFonts w:eastAsia="Times New Roman" w:cs="Times New Roman"/>
        </w:rPr>
        <w:t>Actions à venir</w:t>
      </w:r>
    </w:p>
    <w:p w:rsidR="00EA355C" w:rsidRDefault="00EA355C" w:rsidP="00004AA5">
      <w:pPr>
        <w:jc w:val="both"/>
        <w:rPr>
          <w:color w:val="3333FF"/>
        </w:rPr>
      </w:pPr>
      <w:r>
        <w:rPr>
          <w:color w:val="3333FF"/>
        </w:rPr>
        <w:t> </w:t>
      </w:r>
    </w:p>
    <w:p w:rsidR="00EA355C" w:rsidRDefault="00EA355C" w:rsidP="00004AA5">
      <w:pPr>
        <w:jc w:val="both"/>
        <w:rPr>
          <w:color w:val="3333FF"/>
        </w:rPr>
      </w:pPr>
    </w:p>
    <w:p w:rsidR="00EA355C" w:rsidRPr="003252B8" w:rsidRDefault="00EA355C" w:rsidP="00004AA5">
      <w:pPr>
        <w:spacing w:line="240" w:lineRule="auto"/>
        <w:jc w:val="both"/>
        <w:rPr>
          <w:rFonts w:eastAsia="Times New Roman" w:cs="Times New Roman"/>
          <w:b/>
          <w:color w:val="4472C4" w:themeColor="accent1"/>
          <w:u w:val="single"/>
        </w:rPr>
      </w:pPr>
      <w:r w:rsidRPr="003252B8">
        <w:rPr>
          <w:rFonts w:eastAsia="Times New Roman" w:cs="Times New Roman"/>
          <w:b/>
          <w:color w:val="4472C4" w:themeColor="accent1"/>
          <w:u w:val="single"/>
        </w:rPr>
        <w:t>Tableau situations des juristes </w:t>
      </w:r>
    </w:p>
    <w:p w:rsidR="00EA355C" w:rsidRPr="00EA355C" w:rsidRDefault="00EC79A8" w:rsidP="00004AA5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Nous devons avoir un p</w:t>
      </w:r>
      <w:r w:rsidR="00EA355C" w:rsidRPr="00EA355C">
        <w:rPr>
          <w:rFonts w:eastAsia="Times New Roman" w:cs="Times New Roman"/>
        </w:rPr>
        <w:t xml:space="preserve">oint d’attention sur « ce que dit le droit » : </w:t>
      </w:r>
    </w:p>
    <w:p w:rsidR="00EA355C" w:rsidRPr="00EA355C" w:rsidRDefault="00EA355C" w:rsidP="00004AA5">
      <w:pPr>
        <w:pStyle w:val="Paragraphedeliste"/>
        <w:numPr>
          <w:ilvl w:val="0"/>
          <w:numId w:val="1"/>
        </w:numPr>
        <w:jc w:val="both"/>
        <w:rPr>
          <w:rFonts w:eastAsia="Times New Roman" w:cs="Times New Roman"/>
        </w:rPr>
      </w:pPr>
      <w:r w:rsidRPr="00EA355C">
        <w:rPr>
          <w:rFonts w:eastAsia="Times New Roman" w:cs="Times New Roman"/>
        </w:rPr>
        <w:t>Arrondir les angles</w:t>
      </w:r>
    </w:p>
    <w:p w:rsidR="00EA355C" w:rsidRPr="00EA355C" w:rsidRDefault="00EA355C" w:rsidP="00004AA5">
      <w:pPr>
        <w:pStyle w:val="Paragraphedeliste"/>
        <w:numPr>
          <w:ilvl w:val="0"/>
          <w:numId w:val="1"/>
        </w:numPr>
        <w:jc w:val="both"/>
        <w:rPr>
          <w:rFonts w:eastAsia="Times New Roman" w:cs="Times New Roman"/>
        </w:rPr>
      </w:pPr>
      <w:r w:rsidRPr="00EA355C">
        <w:rPr>
          <w:rFonts w:eastAsia="Times New Roman" w:cs="Times New Roman"/>
        </w:rPr>
        <w:t>Ce que dit le droit n’est pas toujours approprié</w:t>
      </w:r>
    </w:p>
    <w:p w:rsidR="00EA355C" w:rsidRPr="00EA355C" w:rsidRDefault="00EA355C" w:rsidP="00004AA5">
      <w:pPr>
        <w:pStyle w:val="Paragraphedeliste"/>
        <w:numPr>
          <w:ilvl w:val="0"/>
          <w:numId w:val="1"/>
        </w:numPr>
        <w:jc w:val="both"/>
        <w:rPr>
          <w:rFonts w:eastAsia="Times New Roman" w:cs="Times New Roman"/>
        </w:rPr>
      </w:pPr>
      <w:r w:rsidRPr="00EA355C">
        <w:rPr>
          <w:rFonts w:eastAsia="Times New Roman" w:cs="Times New Roman"/>
        </w:rPr>
        <w:t>Adapt</w:t>
      </w:r>
      <w:r w:rsidR="0034212A">
        <w:rPr>
          <w:rFonts w:eastAsia="Times New Roman" w:cs="Times New Roman"/>
        </w:rPr>
        <w:t>er</w:t>
      </w:r>
      <w:r w:rsidRPr="00EA355C">
        <w:rPr>
          <w:rFonts w:eastAsia="Times New Roman" w:cs="Times New Roman"/>
        </w:rPr>
        <w:t xml:space="preserve"> le droit avec des bonnes pratiques par exemple</w:t>
      </w:r>
    </w:p>
    <w:p w:rsidR="00EA355C" w:rsidRPr="003252B8" w:rsidRDefault="00EA355C" w:rsidP="00004AA5">
      <w:pPr>
        <w:spacing w:after="0" w:line="240" w:lineRule="auto"/>
        <w:jc w:val="both"/>
        <w:rPr>
          <w:rFonts w:eastAsia="Times New Roman" w:cs="Times New Roman"/>
          <w:u w:val="single"/>
        </w:rPr>
      </w:pPr>
    </w:p>
    <w:p w:rsidR="00EA355C" w:rsidRPr="003252B8" w:rsidRDefault="00EA355C" w:rsidP="00004AA5">
      <w:pPr>
        <w:jc w:val="both"/>
        <w:rPr>
          <w:b/>
          <w:u w:val="single"/>
        </w:rPr>
      </w:pPr>
      <w:r w:rsidRPr="003252B8">
        <w:rPr>
          <w:b/>
          <w:color w:val="4472C4" w:themeColor="accent1"/>
          <w:u w:val="single"/>
        </w:rPr>
        <w:t>Retour sur l’exemple de fiche « vidéosurveillance » 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>
        <w:t>Très bien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>
        <w:t>De la nuance</w:t>
      </w:r>
      <w:r w:rsidR="00EC79A8">
        <w:t xml:space="preserve"> dans les fiches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>
        <w:lastRenderedPageBreak/>
        <w:t>Bonne appréhension de la situation par le professionnel : il peut modifier son point de vue et prendre en compte d’autres aspects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>
        <w:t>Il permet d’ouvrir le questionnement avec les familles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>
        <w:t>Très bien pour les EMS APA</w:t>
      </w:r>
    </w:p>
    <w:p w:rsidR="003252B8" w:rsidRDefault="00EA355C" w:rsidP="00004AA5">
      <w:pPr>
        <w:pStyle w:val="Paragraphedeliste"/>
        <w:numPr>
          <w:ilvl w:val="0"/>
          <w:numId w:val="1"/>
        </w:numPr>
        <w:jc w:val="both"/>
      </w:pPr>
      <w:r>
        <w:t xml:space="preserve">Continuer les vrai/faux </w:t>
      </w:r>
    </w:p>
    <w:p w:rsidR="00EA355C" w:rsidRPr="003252B8" w:rsidRDefault="00EA355C" w:rsidP="00004AA5">
      <w:pPr>
        <w:jc w:val="both"/>
        <w:rPr>
          <w:i/>
          <w:u w:val="single"/>
        </w:rPr>
      </w:pPr>
      <w:r w:rsidRPr="003252B8">
        <w:rPr>
          <w:i/>
          <w:u w:val="single"/>
        </w:rPr>
        <w:t>Attention :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>
        <w:t xml:space="preserve">Différente interprétation du droit </w:t>
      </w:r>
      <w:r w:rsidR="00EC79A8">
        <w:t xml:space="preserve">sont </w:t>
      </w:r>
      <w:r>
        <w:t>possible</w:t>
      </w:r>
      <w:r w:rsidR="00EC79A8">
        <w:t>s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>
        <w:t xml:space="preserve">Risque que le guide soit </w:t>
      </w:r>
      <w:r w:rsidR="00EC79A8">
        <w:t>pris</w:t>
      </w:r>
      <w:r>
        <w:t xml:space="preserve"> à la lettre par les professionnels </w:t>
      </w:r>
      <w:r>
        <w:sym w:font="Wingdings" w:char="F0E0"/>
      </w:r>
      <w:r>
        <w:t xml:space="preserve"> informer sur chaque fiche qu’il existe </w:t>
      </w:r>
      <w:r w:rsidR="00EC79A8">
        <w:t>plusieurs interprétations possibles</w:t>
      </w:r>
      <w:r w:rsidR="0034212A">
        <w:t xml:space="preserve"> et que chaque situation est spécifique.</w:t>
      </w:r>
    </w:p>
    <w:p w:rsidR="00EA355C" w:rsidRDefault="00EA355C" w:rsidP="00004AA5">
      <w:pPr>
        <w:jc w:val="both"/>
      </w:pPr>
    </w:p>
    <w:p w:rsidR="006062E3" w:rsidRPr="006062E3" w:rsidRDefault="00EA355C" w:rsidP="00004AA5">
      <w:pPr>
        <w:jc w:val="both"/>
        <w:rPr>
          <w:strike/>
        </w:rPr>
      </w:pPr>
      <w:r w:rsidRPr="006062E3">
        <w:t>Sur la partie contacts utiles :</w:t>
      </w:r>
      <w:r w:rsidR="00E666D9" w:rsidRPr="006062E3">
        <w:t xml:space="preserve"> indiquer l’institution vers laquelle il faut se retourner</w:t>
      </w:r>
      <w:r w:rsidR="00C36368" w:rsidRPr="006062E3">
        <w:t xml:space="preserve"> pour avoir plus d’informations</w:t>
      </w:r>
      <w:r w:rsidR="00E666D9" w:rsidRPr="006062E3">
        <w:t>.</w:t>
      </w:r>
    </w:p>
    <w:p w:rsidR="00EA355C" w:rsidRDefault="00EC79A8" w:rsidP="00004AA5">
      <w:pPr>
        <w:jc w:val="both"/>
      </w:pPr>
      <w:r>
        <w:t xml:space="preserve">Le groupe souhaite ajouter aux contacts utiles également les documents utiles pour cette situation. </w:t>
      </w:r>
    </w:p>
    <w:p w:rsidR="00EC79A8" w:rsidRDefault="00EC79A8" w:rsidP="00004AA5">
      <w:pPr>
        <w:jc w:val="both"/>
      </w:pPr>
    </w:p>
    <w:p w:rsidR="00DF6816" w:rsidRPr="00DF6816" w:rsidRDefault="00EA355C" w:rsidP="00004AA5">
      <w:pPr>
        <w:jc w:val="both"/>
        <w:rPr>
          <w:b/>
          <w:color w:val="4472C4" w:themeColor="accent1"/>
          <w:u w:val="single"/>
        </w:rPr>
      </w:pPr>
      <w:r w:rsidRPr="00DF6816">
        <w:rPr>
          <w:b/>
          <w:color w:val="4472C4" w:themeColor="accent1"/>
          <w:u w:val="single"/>
        </w:rPr>
        <w:t>Pour les exemples des situations </w:t>
      </w:r>
    </w:p>
    <w:p w:rsidR="00EA355C" w:rsidRDefault="00EA355C" w:rsidP="00004AA5">
      <w:pPr>
        <w:jc w:val="both"/>
      </w:pPr>
      <w:r>
        <w:t xml:space="preserve"> </w:t>
      </w:r>
      <w:r w:rsidR="00DF6816">
        <w:t>Le</w:t>
      </w:r>
      <w:r>
        <w:t xml:space="preserve"> but est d’en avoir le plus possible afin de permettre aux juristes d’avoir des exemples concrets de cas pratique.</w:t>
      </w:r>
    </w:p>
    <w:p w:rsidR="00577F8C" w:rsidRDefault="00736CB1" w:rsidP="00004AA5">
      <w:pPr>
        <w:jc w:val="both"/>
      </w:pPr>
      <w:r>
        <w:t>Nous nous sommes réparties entre les personnes présentes qui rédigera les exemples pour quels types de situation</w:t>
      </w:r>
      <w:r w:rsidR="00577F8C">
        <w:t xml:space="preserve">. </w:t>
      </w:r>
    </w:p>
    <w:p w:rsidR="00577F8C" w:rsidRDefault="00577F8C" w:rsidP="00004AA5">
      <w:pPr>
        <w:jc w:val="both"/>
      </w:pPr>
      <w:r>
        <w:t xml:space="preserve">Ces exemples sont </w:t>
      </w:r>
      <w:r w:rsidR="00C45D85">
        <w:t>à</w:t>
      </w:r>
      <w:r>
        <w:t xml:space="preserve"> envoyer </w:t>
      </w:r>
      <w:r w:rsidRPr="00C45D85">
        <w:rPr>
          <w:b/>
        </w:rPr>
        <w:t>au plus tard le 21 novembre</w:t>
      </w:r>
      <w:r>
        <w:t xml:space="preserve"> à Emma PETIT</w:t>
      </w:r>
      <w:r w:rsidR="00C45D85">
        <w:t xml:space="preserve">, qui centralisera l’envoi à Jacques GOULEY et Céline CANINI. </w:t>
      </w:r>
    </w:p>
    <w:p w:rsidR="00EA355C" w:rsidRDefault="00EA355C" w:rsidP="00004AA5">
      <w:pPr>
        <w:jc w:val="both"/>
      </w:pPr>
    </w:p>
    <w:p w:rsidR="00EA355C" w:rsidRPr="003252B8" w:rsidRDefault="00EA355C" w:rsidP="00004AA5">
      <w:pPr>
        <w:jc w:val="both"/>
        <w:rPr>
          <w:b/>
          <w:color w:val="4472C4" w:themeColor="accent1"/>
          <w:u w:val="single"/>
        </w:rPr>
      </w:pPr>
      <w:r w:rsidRPr="003252B8">
        <w:rPr>
          <w:b/>
          <w:color w:val="4472C4" w:themeColor="accent1"/>
          <w:u w:val="single"/>
        </w:rPr>
        <w:t>Format de l’outil</w:t>
      </w:r>
    </w:p>
    <w:p w:rsidR="00EC79A8" w:rsidRDefault="00EA355C" w:rsidP="00004AA5">
      <w:pPr>
        <w:pStyle w:val="Paragraphedeliste"/>
        <w:numPr>
          <w:ilvl w:val="0"/>
          <w:numId w:val="1"/>
        </w:numPr>
        <w:jc w:val="both"/>
      </w:pPr>
      <w:r w:rsidRPr="003966AD">
        <w:t xml:space="preserve">Un poster : </w:t>
      </w:r>
    </w:p>
    <w:p w:rsidR="00EC79A8" w:rsidRDefault="00EC79A8" w:rsidP="00004AA5">
      <w:pPr>
        <w:pStyle w:val="Paragraphedeliste"/>
        <w:numPr>
          <w:ilvl w:val="1"/>
          <w:numId w:val="1"/>
        </w:numPr>
        <w:jc w:val="both"/>
      </w:pPr>
      <w:r>
        <w:t>Un</w:t>
      </w:r>
      <w:r w:rsidR="00EA355C" w:rsidRPr="003966AD">
        <w:t xml:space="preserve"> grand format </w:t>
      </w:r>
    </w:p>
    <w:p w:rsidR="00EA355C" w:rsidRDefault="00EC79A8" w:rsidP="00004AA5">
      <w:pPr>
        <w:pStyle w:val="Paragraphedeliste"/>
        <w:numPr>
          <w:ilvl w:val="1"/>
          <w:numId w:val="1"/>
        </w:numPr>
        <w:jc w:val="both"/>
      </w:pPr>
      <w:r>
        <w:t>Un</w:t>
      </w:r>
      <w:r w:rsidR="00EA355C" w:rsidRPr="003966AD">
        <w:t xml:space="preserve"> format </w:t>
      </w:r>
      <w:proofErr w:type="spellStart"/>
      <w:r w:rsidR="00EA355C" w:rsidRPr="003966AD">
        <w:t>pocket</w:t>
      </w:r>
      <w:proofErr w:type="spellEnd"/>
    </w:p>
    <w:p w:rsidR="00D37BC1" w:rsidRPr="003966AD" w:rsidRDefault="00D37BC1" w:rsidP="00D37BC1">
      <w:pPr>
        <w:pStyle w:val="Paragraphedeliste"/>
        <w:ind w:left="1440"/>
        <w:jc w:val="both"/>
      </w:pPr>
    </w:p>
    <w:p w:rsidR="00EA355C" w:rsidRPr="006062E3" w:rsidRDefault="00EA355C" w:rsidP="00004AA5">
      <w:pPr>
        <w:pStyle w:val="Paragraphedeliste"/>
        <w:numPr>
          <w:ilvl w:val="0"/>
          <w:numId w:val="1"/>
        </w:numPr>
        <w:jc w:val="both"/>
      </w:pPr>
      <w:r w:rsidRPr="006062E3">
        <w:t>Un livret transportable</w:t>
      </w:r>
      <w:bookmarkStart w:id="0" w:name="_GoBack"/>
      <w:bookmarkEnd w:id="0"/>
    </w:p>
    <w:p w:rsidR="0034212A" w:rsidRPr="0034212A" w:rsidRDefault="0034212A" w:rsidP="0034212A">
      <w:pPr>
        <w:pStyle w:val="Paragraphedeliste"/>
        <w:jc w:val="both"/>
        <w:rPr>
          <w:highlight w:val="yellow"/>
        </w:rPr>
      </w:pPr>
    </w:p>
    <w:p w:rsidR="00EA355C" w:rsidRDefault="0034212A" w:rsidP="0034212A">
      <w:pPr>
        <w:pStyle w:val="Paragraphedeliste"/>
        <w:numPr>
          <w:ilvl w:val="0"/>
          <w:numId w:val="1"/>
        </w:numPr>
        <w:jc w:val="both"/>
      </w:pPr>
      <w:r w:rsidRPr="0034212A">
        <w:t xml:space="preserve">Nom : Le DAC ose </w:t>
      </w:r>
    </w:p>
    <w:p w:rsidR="0034212A" w:rsidRDefault="0034212A" w:rsidP="0034212A">
      <w:pPr>
        <w:pStyle w:val="Paragraphedeliste"/>
      </w:pPr>
    </w:p>
    <w:p w:rsidR="0034212A" w:rsidRPr="0034212A" w:rsidRDefault="0034212A" w:rsidP="0034212A">
      <w:pPr>
        <w:pStyle w:val="Paragraphedeliste"/>
        <w:jc w:val="both"/>
      </w:pPr>
    </w:p>
    <w:p w:rsidR="00EA355C" w:rsidRPr="003252B8" w:rsidRDefault="00004AA5" w:rsidP="00004AA5">
      <w:pPr>
        <w:jc w:val="both"/>
        <w:rPr>
          <w:b/>
          <w:color w:val="4472C4" w:themeColor="accent1"/>
          <w:u w:val="single"/>
        </w:rPr>
      </w:pPr>
      <w:r>
        <w:rPr>
          <w:b/>
          <w:color w:val="4472C4" w:themeColor="accent1"/>
          <w:u w:val="single"/>
        </w:rPr>
        <w:t>Concernant le p</w:t>
      </w:r>
      <w:r w:rsidR="00EA355C" w:rsidRPr="003252B8">
        <w:rPr>
          <w:b/>
          <w:color w:val="4472C4" w:themeColor="accent1"/>
          <w:u w:val="single"/>
        </w:rPr>
        <w:t xml:space="preserve">artage </w:t>
      </w:r>
      <w:r>
        <w:rPr>
          <w:b/>
          <w:color w:val="4472C4" w:themeColor="accent1"/>
          <w:u w:val="single"/>
        </w:rPr>
        <w:t xml:space="preserve">et l’échange </w:t>
      </w:r>
      <w:r w:rsidR="00EA355C" w:rsidRPr="003252B8">
        <w:rPr>
          <w:b/>
          <w:color w:val="4472C4" w:themeColor="accent1"/>
          <w:u w:val="single"/>
        </w:rPr>
        <w:t>d’information</w:t>
      </w:r>
    </w:p>
    <w:p w:rsidR="00EA355C" w:rsidRPr="00534BF3" w:rsidRDefault="00EA355C" w:rsidP="00004AA5">
      <w:pPr>
        <w:jc w:val="both"/>
      </w:pPr>
      <w:r w:rsidRPr="00534BF3">
        <w:t xml:space="preserve">Il a été décidé de faire un document à part pour l’échange et le partage d’information. </w:t>
      </w:r>
    </w:p>
    <w:p w:rsidR="00EA355C" w:rsidRPr="00534BF3" w:rsidRDefault="00EA355C" w:rsidP="00004AA5">
      <w:pPr>
        <w:jc w:val="both"/>
      </w:pPr>
      <w:r w:rsidRPr="00534BF3">
        <w:t xml:space="preserve">Pour étoffer ce document nous avons </w:t>
      </w:r>
      <w:r w:rsidR="00984CFA" w:rsidRPr="00534BF3">
        <w:t>parlé</w:t>
      </w:r>
      <w:r w:rsidRPr="00534BF3">
        <w:t xml:space="preserve"> d’évoquer des situations pour donner envie de lire ce document :</w:t>
      </w:r>
    </w:p>
    <w:p w:rsidR="00EA355C" w:rsidRPr="00534BF3" w:rsidRDefault="00EA355C" w:rsidP="00004AA5">
      <w:pPr>
        <w:pStyle w:val="Paragraphedeliste"/>
        <w:numPr>
          <w:ilvl w:val="0"/>
          <w:numId w:val="1"/>
        </w:numPr>
        <w:jc w:val="both"/>
      </w:pPr>
      <w:r w:rsidRPr="00534BF3">
        <w:t>Echanger des informations sans en parler à la personne, notamment pour des situations de maltraitance.</w:t>
      </w:r>
    </w:p>
    <w:p w:rsidR="00EA355C" w:rsidRPr="00534BF3" w:rsidRDefault="00EA355C" w:rsidP="00004AA5">
      <w:pPr>
        <w:pStyle w:val="Paragraphedeliste"/>
        <w:numPr>
          <w:ilvl w:val="0"/>
          <w:numId w:val="1"/>
        </w:numPr>
        <w:jc w:val="both"/>
      </w:pPr>
      <w:r w:rsidRPr="00534BF3">
        <w:t>Les EMS APA peuvent-elles faire des évaluations devant des auxiliaires de vie ?</w:t>
      </w:r>
    </w:p>
    <w:p w:rsidR="00EA355C" w:rsidRPr="00534BF3" w:rsidRDefault="00EA355C" w:rsidP="00004AA5">
      <w:pPr>
        <w:pStyle w:val="Paragraphedeliste"/>
        <w:numPr>
          <w:ilvl w:val="0"/>
          <w:numId w:val="1"/>
        </w:numPr>
        <w:jc w:val="both"/>
      </w:pPr>
      <w:r w:rsidRPr="00534BF3">
        <w:lastRenderedPageBreak/>
        <w:t>Les bénévoles peuvent-ils assister aux RESAD ?</w:t>
      </w:r>
    </w:p>
    <w:p w:rsidR="00EA355C" w:rsidRDefault="00EA355C" w:rsidP="00004AA5">
      <w:pPr>
        <w:pStyle w:val="Paragraphedeliste"/>
        <w:numPr>
          <w:ilvl w:val="0"/>
          <w:numId w:val="1"/>
        </w:numPr>
        <w:jc w:val="both"/>
      </w:pPr>
      <w:r w:rsidRPr="00534BF3">
        <w:t xml:space="preserve">Que dire à un voisin qui rappelle après avoir fait part d’une situation qui l’inquiétait ? </w:t>
      </w:r>
      <w:r w:rsidR="00004AA5">
        <w:t>P</w:t>
      </w:r>
      <w:r w:rsidRPr="00534BF3">
        <w:t>ouvons-nous lui transmettre des informations ?</w:t>
      </w:r>
    </w:p>
    <w:p w:rsidR="00EA355C" w:rsidRDefault="00EA355C" w:rsidP="00004AA5">
      <w:pPr>
        <w:jc w:val="both"/>
      </w:pPr>
    </w:p>
    <w:p w:rsidR="00EA355C" w:rsidRPr="003252B8" w:rsidRDefault="00EA355C" w:rsidP="00004AA5">
      <w:pPr>
        <w:jc w:val="both"/>
        <w:rPr>
          <w:b/>
          <w:color w:val="4472C4" w:themeColor="accent1"/>
          <w:u w:val="single"/>
        </w:rPr>
      </w:pPr>
      <w:r w:rsidRPr="003252B8">
        <w:rPr>
          <w:b/>
          <w:color w:val="4472C4" w:themeColor="accent1"/>
          <w:u w:val="single"/>
        </w:rPr>
        <w:t>Retour du rendez-vous avec l’avocat</w:t>
      </w:r>
    </w:p>
    <w:p w:rsidR="00EA355C" w:rsidRDefault="00EA355C" w:rsidP="00004AA5">
      <w:pPr>
        <w:jc w:val="both"/>
      </w:pPr>
      <w:r w:rsidRPr="00534BF3">
        <w:t>Il sera chargé de remettre à jour le document relatif au partage et à l’échange d’information. Et également de vérifier les fiches situations pour le format transportable.</w:t>
      </w:r>
    </w:p>
    <w:p w:rsidR="00F26612" w:rsidRDefault="00EA355C" w:rsidP="00004AA5">
      <w:pPr>
        <w:jc w:val="both"/>
      </w:pPr>
      <w:r>
        <w:t xml:space="preserve">L’idée est de produire pour le </w:t>
      </w:r>
      <w:r w:rsidRPr="00973C85">
        <w:rPr>
          <w:b/>
        </w:rPr>
        <w:t>1</w:t>
      </w:r>
      <w:r w:rsidRPr="00973C85">
        <w:rPr>
          <w:b/>
          <w:vertAlign w:val="superscript"/>
        </w:rPr>
        <w:t>er</w:t>
      </w:r>
      <w:r w:rsidRPr="00973C85">
        <w:rPr>
          <w:b/>
        </w:rPr>
        <w:t xml:space="preserve"> trimestre 2023</w:t>
      </w:r>
      <w:r>
        <w:t xml:space="preserve"> le livret transportable.</w:t>
      </w:r>
    </w:p>
    <w:p w:rsidR="0034212A" w:rsidRDefault="0034212A" w:rsidP="00004AA5">
      <w:pPr>
        <w:jc w:val="both"/>
        <w:rPr>
          <w:b/>
          <w:color w:val="4472C4" w:themeColor="accent1"/>
          <w:u w:val="single"/>
        </w:rPr>
      </w:pPr>
    </w:p>
    <w:p w:rsidR="00EA355C" w:rsidRPr="00F26612" w:rsidRDefault="00973C85" w:rsidP="00004AA5">
      <w:pPr>
        <w:jc w:val="both"/>
      </w:pPr>
      <w:r>
        <w:rPr>
          <w:b/>
          <w:color w:val="4472C4" w:themeColor="accent1"/>
          <w:u w:val="single"/>
        </w:rPr>
        <w:t>Concernant la partie é</w:t>
      </w:r>
      <w:r w:rsidR="00EA355C" w:rsidRPr="003252B8">
        <w:rPr>
          <w:b/>
          <w:color w:val="4472C4" w:themeColor="accent1"/>
          <w:u w:val="single"/>
        </w:rPr>
        <w:t>thique</w:t>
      </w:r>
    </w:p>
    <w:p w:rsidR="00EA355C" w:rsidRDefault="00EA355C" w:rsidP="00004AA5">
      <w:pPr>
        <w:jc w:val="both"/>
      </w:pPr>
      <w:r>
        <w:t xml:space="preserve">La partie éthique permet de voir quelles questions </w:t>
      </w:r>
      <w:r w:rsidR="00973C85">
        <w:t>sont soulevées par</w:t>
      </w:r>
      <w:r>
        <w:t xml:space="preserve"> la situation et également </w:t>
      </w:r>
      <w:r w:rsidR="00973C85">
        <w:t xml:space="preserve">identifier les </w:t>
      </w:r>
      <w:r>
        <w:t>principes</w:t>
      </w:r>
      <w:r w:rsidR="00973C85">
        <w:t xml:space="preserve"> éthiques et</w:t>
      </w:r>
      <w:r>
        <w:t xml:space="preserve"> de réflexion</w:t>
      </w:r>
      <w:r w:rsidR="00973C85">
        <w:t xml:space="preserve"> qui en ressortent.</w:t>
      </w:r>
    </w:p>
    <w:p w:rsidR="00EA355C" w:rsidRDefault="00EA355C" w:rsidP="00004AA5">
      <w:pPr>
        <w:jc w:val="both"/>
      </w:pPr>
      <w:r>
        <w:t>L’idée a été émise de contacter la personne qui est intervenue au colloque du mois de </w:t>
      </w:r>
      <w:r w:rsidR="00973C85">
        <w:t>Juin 2022</w:t>
      </w:r>
      <w:r>
        <w:t>. Afin de relire au fur et à mesure nos fiches et nous donne</w:t>
      </w:r>
      <w:r w:rsidR="00973C85">
        <w:t>r</w:t>
      </w:r>
      <w:r>
        <w:t xml:space="preserve"> son avis. Myriam LE TALLEC GREGOIRE s’en chargera.</w:t>
      </w:r>
    </w:p>
    <w:p w:rsidR="00EA355C" w:rsidRDefault="00EA355C" w:rsidP="00004AA5">
      <w:pPr>
        <w:jc w:val="both"/>
      </w:pPr>
    </w:p>
    <w:p w:rsidR="0034212A" w:rsidRPr="00717491" w:rsidRDefault="0034212A" w:rsidP="0034212A">
      <w:pPr>
        <w:jc w:val="both"/>
        <w:rPr>
          <w:b/>
          <w:color w:val="538135" w:themeColor="accent6" w:themeShade="BF"/>
          <w:u w:val="single"/>
        </w:rPr>
      </w:pPr>
      <w:r w:rsidRPr="00717491">
        <w:rPr>
          <w:b/>
          <w:color w:val="538135" w:themeColor="accent6" w:themeShade="BF"/>
          <w:u w:val="single"/>
        </w:rPr>
        <w:t xml:space="preserve">Evènement de lancement : </w:t>
      </w:r>
    </w:p>
    <w:p w:rsidR="0034212A" w:rsidRDefault="0034212A" w:rsidP="0034212A">
      <w:pPr>
        <w:jc w:val="both"/>
      </w:pPr>
      <w:r>
        <w:t>Prévoir un théâtre forum avec une troupe qui jouerait les situations évoqué</w:t>
      </w:r>
      <w:r w:rsidR="005A1083">
        <w:t>e</w:t>
      </w:r>
      <w:r>
        <w:t xml:space="preserve">s, commentaire </w:t>
      </w:r>
      <w:proofErr w:type="gramStart"/>
      <w:r>
        <w:t>d’un.e</w:t>
      </w:r>
      <w:proofErr w:type="gramEnd"/>
      <w:r>
        <w:t xml:space="preserve"> juriste et d’une personne pour l’éthique et échange avec la salle</w:t>
      </w:r>
      <w:r w:rsidR="003A71FC">
        <w:t>.</w:t>
      </w:r>
    </w:p>
    <w:p w:rsidR="0034212A" w:rsidRDefault="0034212A" w:rsidP="00004AA5">
      <w:pPr>
        <w:jc w:val="both"/>
      </w:pPr>
    </w:p>
    <w:p w:rsidR="00EA355C" w:rsidRPr="00973C85" w:rsidRDefault="00EA355C" w:rsidP="00004AA5">
      <w:pPr>
        <w:jc w:val="both"/>
        <w:rPr>
          <w:sz w:val="24"/>
          <w:szCs w:val="24"/>
        </w:rPr>
      </w:pPr>
      <w:r w:rsidRPr="00973C85">
        <w:rPr>
          <w:sz w:val="24"/>
          <w:szCs w:val="24"/>
        </w:rPr>
        <w:t xml:space="preserve">Notre prochaine rencontre aura lieu le </w:t>
      </w:r>
      <w:r w:rsidRPr="00973C85">
        <w:rPr>
          <w:b/>
          <w:color w:val="FF0000"/>
          <w:sz w:val="24"/>
          <w:szCs w:val="24"/>
        </w:rPr>
        <w:t>jeudi 19 janvier à 14h</w:t>
      </w:r>
      <w:r w:rsidRPr="00973C85">
        <w:rPr>
          <w:sz w:val="24"/>
          <w:szCs w:val="24"/>
        </w:rPr>
        <w:t>, à l’immeuble Verdi à Bobigny, salle 135.</w:t>
      </w:r>
    </w:p>
    <w:p w:rsidR="00C96299" w:rsidRDefault="006062E3" w:rsidP="00004AA5">
      <w:pPr>
        <w:jc w:val="both"/>
      </w:pPr>
    </w:p>
    <w:sectPr w:rsidR="00C9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1DA"/>
    <w:multiLevelType w:val="multilevel"/>
    <w:tmpl w:val="19FC37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5C"/>
    <w:rsid w:val="00004AA5"/>
    <w:rsid w:val="000B0A6E"/>
    <w:rsid w:val="000E6FD7"/>
    <w:rsid w:val="00141DDB"/>
    <w:rsid w:val="00276CF4"/>
    <w:rsid w:val="003252B8"/>
    <w:rsid w:val="0034212A"/>
    <w:rsid w:val="003A71FC"/>
    <w:rsid w:val="00577F8C"/>
    <w:rsid w:val="005A1083"/>
    <w:rsid w:val="006062E3"/>
    <w:rsid w:val="00717491"/>
    <w:rsid w:val="00736CB1"/>
    <w:rsid w:val="007A0137"/>
    <w:rsid w:val="007F53EE"/>
    <w:rsid w:val="00973C85"/>
    <w:rsid w:val="00984CFA"/>
    <w:rsid w:val="00A90F54"/>
    <w:rsid w:val="00AA68A1"/>
    <w:rsid w:val="00BB2449"/>
    <w:rsid w:val="00C36368"/>
    <w:rsid w:val="00C45D85"/>
    <w:rsid w:val="00D37BC1"/>
    <w:rsid w:val="00DF6816"/>
    <w:rsid w:val="00E666D9"/>
    <w:rsid w:val="00EA355C"/>
    <w:rsid w:val="00EC79A8"/>
    <w:rsid w:val="00F26612"/>
    <w:rsid w:val="00F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72AB"/>
  <w15:chartTrackingRefBased/>
  <w15:docId w15:val="{2D9BE1AF-1FA6-4179-9A4A-3F5FE190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5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5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F5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PETIT</dc:creator>
  <cp:keywords/>
  <dc:description/>
  <cp:lastModifiedBy>Emma PETIT</cp:lastModifiedBy>
  <cp:revision>24</cp:revision>
  <dcterms:created xsi:type="dcterms:W3CDTF">2022-10-21T14:39:00Z</dcterms:created>
  <dcterms:modified xsi:type="dcterms:W3CDTF">2022-11-18T10:20:00Z</dcterms:modified>
</cp:coreProperties>
</file>